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4A" w:rsidRPr="00AB5B4A" w:rsidRDefault="002547D6" w:rsidP="00712678">
      <w:pPr>
        <w:spacing w:before="366" w:after="183" w:line="360" w:lineRule="exact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</w:t>
      </w:r>
      <w:r w:rsidR="00AB5B4A" w:rsidRPr="00AB5B4A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紡織</w:t>
      </w:r>
      <w:r w:rsidR="00373FC3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產業</w:t>
      </w:r>
      <w:r w:rsidR="000B319A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回收再利用技術暨</w:t>
      </w:r>
      <w:r w:rsidR="00F43D5A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觀摩</w:t>
      </w:r>
      <w:r w:rsidR="00503D0B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交流</w:t>
      </w:r>
      <w:r w:rsidR="00F43D5A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會</w:t>
      </w:r>
    </w:p>
    <w:p w:rsidR="003C6D1F" w:rsidRDefault="00712678" w:rsidP="000F4CEE">
      <w:pPr>
        <w:spacing w:before="120" w:after="183" w:line="360" w:lineRule="exact"/>
        <w:ind w:right="-12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</w:t>
      </w:r>
      <w:r w:rsidR="00C90D1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國內</w:t>
      </w:r>
      <w:proofErr w:type="gramStart"/>
      <w:r w:rsidR="00C90D1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2050年淨零排放</w:t>
      </w:r>
      <w:proofErr w:type="gramEnd"/>
      <w:r w:rsidR="00C90D1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路徑及策略中，紡織業被</w:t>
      </w:r>
      <w:proofErr w:type="gramStart"/>
      <w:r w:rsidR="00C90D1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列為淨零轉型</w:t>
      </w:r>
      <w:proofErr w:type="gramEnd"/>
      <w:r w:rsidR="00C90D1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產業之一，包含提升循環再生</w:t>
      </w:r>
      <w:r w:rsidR="00F97F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材料作為替代原料的循環經濟，</w:t>
      </w:r>
      <w:r w:rsidR="00503D0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與</w:t>
      </w:r>
      <w:r w:rsidR="00F97F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製</w:t>
      </w:r>
      <w:r w:rsidR="00503D0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程</w:t>
      </w:r>
      <w:r w:rsidR="00F97F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低</w:t>
      </w:r>
      <w:proofErr w:type="gramStart"/>
      <w:r w:rsidR="00F97F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碳</w:t>
      </w:r>
      <w:r w:rsidR="00503D0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或零碳</w:t>
      </w:r>
      <w:proofErr w:type="gramEnd"/>
      <w:r w:rsidR="00503D0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改善，由於循環再利用</w:t>
      </w:r>
      <w:r w:rsidR="00B25CF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技術有一定的門檻，回收後的廢棄紡織品如何處理與再利用，更是產業必須面對的問題。近年來品牌加深環保材質的使用比重，2019年以前僅見少數『回收聚酯』材質服飾，但2021年起至少50%以上的款式導入回收再生纖維，</w:t>
      </w:r>
      <w:r w:rsidR="00674D9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至</w:t>
      </w:r>
      <w:r w:rsidR="00B25CF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2023年已超過70%</w:t>
      </w:r>
      <w:r w:rsidR="00674D9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的款式導入回收再生纖維</w:t>
      </w:r>
      <w:r w:rsidR="00B25CF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，顯示品牌正以具體行動支持國際永續目標前進。</w:t>
      </w:r>
    </w:p>
    <w:p w:rsidR="00BF33A2" w:rsidRDefault="003C6D1F" w:rsidP="000F4CEE">
      <w:pPr>
        <w:spacing w:before="120" w:after="183" w:line="360" w:lineRule="exact"/>
        <w:ind w:right="-12"/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為執行經濟部產業發展署</w:t>
      </w:r>
      <w:proofErr w:type="gramStart"/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113</w:t>
      </w:r>
      <w:proofErr w:type="gramEnd"/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年度</w:t>
      </w: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『</w:t>
      </w:r>
      <w:r w:rsidR="00FF7689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推動</w:t>
      </w:r>
      <w:r w:rsidR="00745068" w:rsidRPr="0074506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紡織產業智慧</w:t>
      </w: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加值開發與輔導計畫』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</w:t>
      </w:r>
      <w:r w:rsidR="006C1249">
        <w:rPr>
          <w:rFonts w:ascii="微軟正黑體" w:eastAsia="微軟正黑體" w:hAnsi="微軟正黑體" w:cs="Arial"/>
          <w:color w:val="000000"/>
          <w:sz w:val="28"/>
          <w:szCs w:val="26"/>
        </w:rPr>
        <w:t>協助業者</w:t>
      </w:r>
      <w:r w:rsidR="00F52D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進行永續循環</w:t>
      </w:r>
      <w:r w:rsidR="00F3161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之路，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特別規劃於</w:t>
      </w:r>
      <w:r w:rsidR="00F52D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6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月</w:t>
      </w:r>
      <w:r w:rsidR="00F52D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2</w:t>
      </w:r>
      <w:r w:rsidR="00B3033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5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日</w:t>
      </w:r>
      <w:r w:rsidR="00F3161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結合</w:t>
      </w:r>
      <w:r w:rsidR="004B41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「</w:t>
      </w:r>
      <w:proofErr w:type="gramStart"/>
      <w:r w:rsidR="00F52DEA" w:rsidRPr="00F52DE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永迎有限公司</w:t>
      </w:r>
      <w:proofErr w:type="gramEnd"/>
      <w:r w:rsidR="004B41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」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</w:t>
      </w:r>
      <w:r w:rsidR="00D2794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「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辦理</w:t>
      </w:r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紡織產業</w:t>
      </w:r>
      <w:r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回收再利用技術暨</w:t>
      </w:r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觀摩</w:t>
      </w:r>
      <w:r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交流</w:t>
      </w:r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會</w:t>
      </w:r>
      <w:r w:rsidR="004B41BA" w:rsidRPr="000F4CEE">
        <w:rPr>
          <w:rFonts w:ascii="微軟正黑體" w:eastAsia="微軟正黑體" w:hAnsi="微軟正黑體" w:cs="Arial"/>
          <w:color w:val="000000"/>
          <w:sz w:val="28"/>
          <w:szCs w:val="26"/>
        </w:rPr>
        <w:t>-</w:t>
      </w:r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紡織品物理解</w:t>
      </w:r>
      <w:proofErr w:type="gramStart"/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纖</w:t>
      </w:r>
      <w:proofErr w:type="gramEnd"/>
      <w:r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技術</w:t>
      </w:r>
      <w:r w:rsidR="00F52DEA"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及應用</w:t>
      </w:r>
      <w:r w:rsidR="00D2794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」</w:t>
      </w:r>
      <w:r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，面對全球紡織業循環經濟市場的發展與競爭</w:t>
      </w:r>
      <w:r>
        <w:rPr>
          <w:rFonts w:ascii="微軟正黑體" w:eastAsia="微軟正黑體" w:hAnsi="微軟正黑體" w:cs="Arial" w:hint="eastAsia"/>
          <w:b/>
          <w:color w:val="000000"/>
          <w:sz w:val="28"/>
          <w:szCs w:val="26"/>
        </w:rPr>
        <w:t>，</w:t>
      </w:r>
      <w:r w:rsidRPr="000F4CE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台灣紡織業</w:t>
      </w:r>
      <w:r w:rsidR="00F80E03">
        <w:rPr>
          <w:rFonts w:ascii="微軟正黑體" w:eastAsia="微軟正黑體" w:hAnsi="微軟正黑體" w:cs="Arial" w:hint="eastAsia"/>
          <w:color w:val="000000"/>
          <w:sz w:val="28"/>
          <w:szCs w:val="26"/>
        </w:rPr>
        <w:t>除了具備回收再生纖維的製造技術外，更應系統性的思考紡織業循環永續如何多樣化的發展可行性，</w:t>
      </w:r>
      <w:r w:rsidR="004B41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建構循環永續的商業模式，</w:t>
      </w:r>
      <w:r w:rsidR="00F80E03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使台灣紡織業轉型進入循環產業鏈，提供全方位服務的解決方案</w:t>
      </w:r>
      <w:r w:rsidR="004B41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及</w:t>
      </w:r>
      <w:r w:rsidR="00F80E03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供應鏈，創造更寬廣的未來商機</w:t>
      </w:r>
      <w:r w:rsidR="004B41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。</w:t>
      </w:r>
      <w:r w:rsidR="009E1C8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台灣紡織業者若欲保有國際市場競爭力，及國際品牌商的要求，開發循環再生材料與製程低碳紡織品刻不容緩。</w:t>
      </w:r>
      <w:r w:rsidR="0040377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本次觀摩會將帶領業者實地了解如何由紡織品物理解</w:t>
      </w:r>
      <w:proofErr w:type="gramStart"/>
      <w:r w:rsidR="0040377E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纖</w:t>
      </w:r>
      <w:proofErr w:type="gramEnd"/>
      <w:r w:rsidR="009E1C8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技術</w:t>
      </w:r>
      <w:r w:rsidR="00394A1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及其後續應用</w:t>
      </w:r>
      <w:r w:rsidR="009E1C8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，誠摯</w:t>
      </w:r>
      <w:r w:rsidR="00DD6BC3">
        <w:rPr>
          <w:rFonts w:ascii="微軟正黑體" w:eastAsia="微軟正黑體" w:hAnsi="微軟正黑體" w:cs="Arial" w:hint="eastAsia"/>
          <w:color w:val="000000"/>
          <w:sz w:val="28"/>
          <w:szCs w:val="26"/>
        </w:rPr>
        <w:t>邀</w:t>
      </w:r>
      <w:r w:rsidR="009E1C8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請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紡織</w:t>
      </w:r>
      <w:r w:rsidR="00BF33A2">
        <w:rPr>
          <w:rFonts w:ascii="微軟正黑體" w:eastAsia="微軟正黑體" w:hAnsi="微軟正黑體" w:cs="Arial"/>
          <w:color w:val="000000"/>
          <w:sz w:val="28"/>
          <w:szCs w:val="26"/>
        </w:rPr>
        <w:t>產業先進踴躍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報名</w:t>
      </w:r>
      <w:r w:rsidR="00BF33A2">
        <w:rPr>
          <w:rFonts w:ascii="微軟正黑體" w:eastAsia="微軟正黑體" w:hAnsi="微軟正黑體" w:cs="Arial"/>
          <w:color w:val="000000"/>
          <w:sz w:val="28"/>
          <w:szCs w:val="26"/>
        </w:rPr>
        <w:t>參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加</w:t>
      </w:r>
      <w:r w:rsidR="009E1C8A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</w:t>
      </w:r>
      <w:r w:rsidR="0071267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!</w:t>
      </w:r>
      <w:r w:rsidR="00BF33A2">
        <w:rPr>
          <w:rFonts w:ascii="微軟正黑體" w:eastAsia="微軟正黑體" w:hAnsi="微軟正黑體" w:cs="Arial"/>
          <w:color w:val="000000"/>
          <w:sz w:val="28"/>
          <w:szCs w:val="26"/>
        </w:rPr>
        <w:t xml:space="preserve"> </w:t>
      </w:r>
    </w:p>
    <w:p w:rsidR="00BF33A2" w:rsidRPr="007315C6" w:rsidRDefault="00BF33A2" w:rsidP="00BF33A2">
      <w:pPr>
        <w:spacing w:line="300" w:lineRule="exact"/>
        <w:ind w:left="425" w:right="-12"/>
        <w:rPr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>一、主辦單位： 經濟部</w:t>
      </w:r>
      <w:r w:rsidR="00712678" w:rsidRPr="007315C6">
        <w:rPr>
          <w:rFonts w:ascii="微軟正黑體" w:eastAsia="微軟正黑體" w:hAnsi="微軟正黑體" w:cs="Arial" w:hint="eastAsia"/>
          <w:color w:val="000000"/>
          <w:szCs w:val="24"/>
        </w:rPr>
        <w:t>產業發展署</w:t>
      </w:r>
    </w:p>
    <w:p w:rsidR="00BF33A2" w:rsidRPr="003D3120" w:rsidRDefault="00BF33A2" w:rsidP="00BF33A2">
      <w:pPr>
        <w:spacing w:line="360" w:lineRule="exact"/>
        <w:ind w:left="425" w:right="-12" w:firstLine="1"/>
        <w:rPr>
          <w:rFonts w:ascii="微軟正黑體" w:eastAsia="微軟正黑體" w:hAnsi="微軟正黑體" w:cs="Arial"/>
          <w:color w:val="000000"/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 xml:space="preserve">二、執行單位： </w:t>
      </w:r>
      <w:r w:rsidR="00BA7235">
        <w:rPr>
          <w:rFonts w:ascii="微軟正黑體" w:eastAsia="微軟正黑體" w:hAnsi="微軟正黑體" w:cs="Arial" w:hint="eastAsia"/>
          <w:color w:val="000000"/>
          <w:szCs w:val="24"/>
        </w:rPr>
        <w:t>財團法人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 xml:space="preserve">紡織產業綜合研究所 </w:t>
      </w:r>
      <w:r w:rsidR="003D3120">
        <w:rPr>
          <w:rFonts w:ascii="微軟正黑體" w:eastAsia="微軟正黑體" w:hAnsi="微軟正黑體" w:cs="Arial" w:hint="eastAsia"/>
          <w:color w:val="000000"/>
          <w:szCs w:val="24"/>
        </w:rPr>
        <w:t xml:space="preserve">                      </w:t>
      </w:r>
    </w:p>
    <w:p w:rsidR="00BF33A2" w:rsidRPr="007315C6" w:rsidRDefault="00BF33A2" w:rsidP="002D7479">
      <w:pPr>
        <w:spacing w:line="360" w:lineRule="exact"/>
        <w:ind w:left="2184" w:right="-12" w:hanging="1758"/>
        <w:rPr>
          <w:rFonts w:ascii="微軟正黑體" w:eastAsia="微軟正黑體" w:hAnsi="微軟正黑體" w:cs="Arial"/>
          <w:color w:val="000000"/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>三、協辦單位：</w:t>
      </w:r>
      <w:proofErr w:type="gramStart"/>
      <w:r w:rsidR="00394A14" w:rsidRPr="00394A14">
        <w:rPr>
          <w:rFonts w:ascii="微軟正黑體" w:eastAsia="微軟正黑體" w:hAnsi="微軟正黑體" w:cs="Arial" w:hint="eastAsia"/>
          <w:color w:val="000000"/>
          <w:szCs w:val="24"/>
        </w:rPr>
        <w:t>永迎有限公司</w:t>
      </w:r>
      <w:proofErr w:type="gramEnd"/>
      <w:r w:rsidR="00394A14">
        <w:rPr>
          <w:rFonts w:ascii="微軟正黑體" w:eastAsia="微軟正黑體" w:hAnsi="微軟正黑體" w:cs="Arial" w:hint="eastAsia"/>
          <w:color w:val="000000"/>
          <w:szCs w:val="24"/>
        </w:rPr>
        <w:t>、</w:t>
      </w:r>
      <w:r w:rsidR="009E1C8A" w:rsidRPr="002D7479">
        <w:rPr>
          <w:rFonts w:ascii="微軟正黑體" w:eastAsia="微軟正黑體" w:hAnsi="微軟正黑體" w:cs="Arial" w:hint="eastAsia"/>
          <w:color w:val="000000"/>
          <w:szCs w:val="24"/>
        </w:rPr>
        <w:t>台灣區</w:t>
      </w:r>
      <w:r w:rsidR="009E1C8A">
        <w:rPr>
          <w:rFonts w:ascii="微軟正黑體" w:eastAsia="微軟正黑體" w:hAnsi="微軟正黑體" w:cs="Arial" w:hint="eastAsia"/>
          <w:color w:val="000000"/>
          <w:szCs w:val="24"/>
        </w:rPr>
        <w:t>人造纖維製造</w:t>
      </w:r>
      <w:r w:rsidR="009E1C8A" w:rsidRPr="002D7479">
        <w:rPr>
          <w:rFonts w:ascii="微軟正黑體" w:eastAsia="微軟正黑體" w:hAnsi="微軟正黑體" w:cs="Arial" w:hint="eastAsia"/>
          <w:color w:val="000000"/>
          <w:szCs w:val="24"/>
        </w:rPr>
        <w:t>工業同業公會</w:t>
      </w:r>
      <w:r w:rsidR="009E1C8A">
        <w:rPr>
          <w:rFonts w:ascii="微軟正黑體" w:eastAsia="微軟正黑體" w:hAnsi="微軟正黑體" w:cs="Arial" w:hint="eastAsia"/>
          <w:color w:val="000000"/>
          <w:szCs w:val="24"/>
        </w:rPr>
        <w:t>、</w:t>
      </w:r>
      <w:r w:rsidR="002D7479" w:rsidRPr="002D7479">
        <w:rPr>
          <w:rFonts w:ascii="微軟正黑體" w:eastAsia="微軟正黑體" w:hAnsi="微軟正黑體" w:cs="Arial" w:hint="eastAsia"/>
          <w:color w:val="000000"/>
          <w:szCs w:val="24"/>
        </w:rPr>
        <w:t>台灣區棉布印染整理工業同業公會、台灣區絲綢印染整理工業同業公會、台灣針織工業同業公會</w:t>
      </w:r>
      <w:r w:rsidR="004D304B">
        <w:rPr>
          <w:rFonts w:ascii="微軟正黑體" w:eastAsia="微軟正黑體" w:hAnsi="微軟正黑體" w:cs="Arial" w:hint="eastAsia"/>
          <w:color w:val="000000"/>
          <w:szCs w:val="24"/>
        </w:rPr>
        <w:t>、</w:t>
      </w:r>
      <w:r w:rsidR="004D304B" w:rsidRPr="002D7479">
        <w:rPr>
          <w:rFonts w:ascii="微軟正黑體" w:eastAsia="微軟正黑體" w:hAnsi="微軟正黑體" w:cs="Arial" w:hint="eastAsia"/>
          <w:color w:val="000000"/>
          <w:szCs w:val="24"/>
        </w:rPr>
        <w:t>台灣區</w:t>
      </w:r>
      <w:r w:rsidR="004D304B">
        <w:rPr>
          <w:rFonts w:ascii="微軟正黑體" w:eastAsia="微軟正黑體" w:hAnsi="微軟正黑體" w:cs="Arial" w:hint="eastAsia"/>
          <w:color w:val="000000"/>
          <w:szCs w:val="24"/>
        </w:rPr>
        <w:t>毛巾</w:t>
      </w:r>
      <w:r w:rsidR="004D304B" w:rsidRPr="002D7479">
        <w:rPr>
          <w:rFonts w:ascii="微軟正黑體" w:eastAsia="微軟正黑體" w:hAnsi="微軟正黑體" w:cs="Arial" w:hint="eastAsia"/>
          <w:color w:val="000000"/>
          <w:szCs w:val="24"/>
        </w:rPr>
        <w:t>工業同業公會</w:t>
      </w:r>
    </w:p>
    <w:p w:rsidR="00BF33A2" w:rsidRPr="007315C6" w:rsidRDefault="00BF33A2" w:rsidP="00BF33A2">
      <w:pPr>
        <w:spacing w:line="360" w:lineRule="exact"/>
        <w:ind w:left="425" w:right="-12" w:firstLine="1"/>
        <w:rPr>
          <w:rFonts w:ascii="微軟正黑體" w:eastAsia="微軟正黑體" w:hAnsi="微軟正黑體" w:cs="Arial"/>
          <w:color w:val="000000"/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>四、舉辦時間：</w:t>
      </w:r>
      <w:r w:rsidR="00AE15DD" w:rsidRPr="007315C6">
        <w:rPr>
          <w:rFonts w:ascii="微軟正黑體" w:eastAsia="微軟正黑體" w:hAnsi="微軟正黑體" w:cs="Arial"/>
          <w:color w:val="000000"/>
          <w:szCs w:val="24"/>
        </w:rPr>
        <w:t xml:space="preserve"> 11</w:t>
      </w:r>
      <w:r w:rsidR="00AE15DD" w:rsidRPr="007315C6">
        <w:rPr>
          <w:rFonts w:ascii="微軟正黑體" w:eastAsia="微軟正黑體" w:hAnsi="微軟正黑體" w:cs="Arial" w:hint="eastAsia"/>
          <w:color w:val="000000"/>
          <w:szCs w:val="24"/>
        </w:rPr>
        <w:t>3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>年</w:t>
      </w:r>
      <w:r w:rsidR="00394A14">
        <w:rPr>
          <w:rFonts w:ascii="微軟正黑體" w:eastAsia="微軟正黑體" w:hAnsi="微軟正黑體" w:cs="Arial" w:hint="eastAsia"/>
          <w:color w:val="000000"/>
          <w:szCs w:val="24"/>
        </w:rPr>
        <w:t>6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>月</w:t>
      </w:r>
      <w:r w:rsidR="00394A14">
        <w:rPr>
          <w:rFonts w:ascii="微軟正黑體" w:eastAsia="微軟正黑體" w:hAnsi="微軟正黑體" w:cs="Arial" w:hint="eastAsia"/>
          <w:color w:val="000000"/>
          <w:szCs w:val="24"/>
        </w:rPr>
        <w:t>2</w:t>
      </w:r>
      <w:r w:rsidR="00576416">
        <w:rPr>
          <w:rFonts w:ascii="微軟正黑體" w:eastAsia="微軟正黑體" w:hAnsi="微軟正黑體" w:cs="Arial" w:hint="eastAsia"/>
          <w:color w:val="000000"/>
          <w:szCs w:val="24"/>
        </w:rPr>
        <w:t>5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>日(星期</w:t>
      </w:r>
      <w:r w:rsidR="00576416">
        <w:rPr>
          <w:rFonts w:ascii="微軟正黑體" w:eastAsia="微軟正黑體" w:hAnsi="微軟正黑體" w:cs="Arial" w:hint="eastAsia"/>
          <w:color w:val="000000"/>
          <w:szCs w:val="24"/>
        </w:rPr>
        <w:t>二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 xml:space="preserve">)下午13:00~16:30   </w:t>
      </w:r>
    </w:p>
    <w:p w:rsidR="00BF33A2" w:rsidRPr="007315C6" w:rsidRDefault="00BF33A2" w:rsidP="00BF33A2">
      <w:pPr>
        <w:spacing w:line="360" w:lineRule="exact"/>
        <w:ind w:left="425" w:right="-12" w:firstLine="1"/>
        <w:rPr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>五、地    點</w:t>
      </w:r>
      <w:r w:rsidR="005236F6" w:rsidRPr="007315C6">
        <w:rPr>
          <w:rFonts w:ascii="微軟正黑體" w:eastAsia="微軟正黑體" w:hAnsi="微軟正黑體" w:cs="Arial" w:hint="eastAsia"/>
          <w:color w:val="000000"/>
          <w:szCs w:val="24"/>
        </w:rPr>
        <w:t xml:space="preserve"> </w:t>
      </w:r>
      <w:r w:rsidRPr="007315C6">
        <w:rPr>
          <w:rFonts w:ascii="微軟正黑體" w:eastAsia="微軟正黑體" w:hAnsi="微軟正黑體" w:cs="Arial"/>
          <w:color w:val="000000"/>
          <w:szCs w:val="24"/>
        </w:rPr>
        <w:t xml:space="preserve">: </w:t>
      </w:r>
      <w:proofErr w:type="gramStart"/>
      <w:r w:rsidR="00D3588B" w:rsidRPr="000F4CEE">
        <w:rPr>
          <w:rFonts w:ascii="微軟正黑體" w:eastAsia="微軟正黑體" w:hAnsi="微軟正黑體" w:hint="eastAsia"/>
          <w:color w:val="000000"/>
          <w:szCs w:val="24"/>
        </w:rPr>
        <w:t>永迎有限公司</w:t>
      </w:r>
      <w:proofErr w:type="gramEnd"/>
      <w:r w:rsidR="00D3588B">
        <w:rPr>
          <w:rFonts w:ascii="微軟正黑體" w:eastAsia="微軟正黑體" w:hAnsi="微軟正黑體" w:hint="eastAsia"/>
          <w:color w:val="000000"/>
          <w:szCs w:val="24"/>
        </w:rPr>
        <w:t xml:space="preserve"> (</w:t>
      </w:r>
      <w:r w:rsidR="007B5CA9">
        <w:rPr>
          <w:rFonts w:ascii="微軟正黑體" w:eastAsia="微軟正黑體" w:hAnsi="微軟正黑體" w:hint="eastAsia"/>
          <w:color w:val="000000"/>
          <w:szCs w:val="24"/>
        </w:rPr>
        <w:t>台中市后里區泉州路25-2號</w:t>
      </w:r>
      <w:r w:rsidR="00EF6D29" w:rsidRPr="007315C6">
        <w:rPr>
          <w:rFonts w:ascii="微軟正黑體" w:eastAsia="微軟正黑體" w:hAnsi="微軟正黑體" w:cs="Arial" w:hint="eastAsia"/>
          <w:color w:val="000000"/>
          <w:szCs w:val="24"/>
        </w:rPr>
        <w:t xml:space="preserve"> </w:t>
      </w:r>
      <w:r w:rsidR="00D3588B">
        <w:rPr>
          <w:rFonts w:ascii="微軟正黑體" w:eastAsia="微軟正黑體" w:hAnsi="微軟正黑體" w:cs="Arial" w:hint="eastAsia"/>
          <w:color w:val="000000"/>
          <w:szCs w:val="24"/>
        </w:rPr>
        <w:t>)</w:t>
      </w:r>
    </w:p>
    <w:p w:rsidR="00BF33A2" w:rsidRPr="007315C6" w:rsidRDefault="00BF33A2" w:rsidP="00BF33A2">
      <w:pPr>
        <w:spacing w:line="360" w:lineRule="exact"/>
        <w:ind w:left="425" w:right="-12" w:firstLine="1"/>
        <w:rPr>
          <w:rFonts w:ascii="微軟正黑體" w:eastAsia="微軟正黑體" w:hAnsi="微軟正黑體" w:cs="Arial"/>
          <w:color w:val="000000"/>
          <w:szCs w:val="24"/>
        </w:rPr>
      </w:pPr>
      <w:r w:rsidRPr="007315C6">
        <w:rPr>
          <w:rFonts w:ascii="微軟正黑體" w:eastAsia="微軟正黑體" w:hAnsi="微軟正黑體" w:cs="Arial"/>
          <w:color w:val="000000"/>
          <w:szCs w:val="24"/>
        </w:rPr>
        <w:t>六、議    程：</w:t>
      </w:r>
    </w:p>
    <w:tbl>
      <w:tblPr>
        <w:tblW w:w="10064" w:type="dxa"/>
        <w:tblInd w:w="4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2"/>
        <w:gridCol w:w="4852"/>
        <w:gridCol w:w="3260"/>
      </w:tblGrid>
      <w:tr w:rsidR="00BF33A2" w:rsidTr="000F4CEE">
        <w:trPr>
          <w:trHeight w:val="342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33A2" w:rsidRDefault="00BF33A2" w:rsidP="00AB5B4A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33A2" w:rsidRDefault="00BF33A2" w:rsidP="00AB5B4A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33A2" w:rsidRDefault="00BF33A2" w:rsidP="00AB5B4A">
            <w:pPr>
              <w:widowControl/>
              <w:spacing w:line="360" w:lineRule="exact"/>
              <w:jc w:val="center"/>
            </w:pPr>
            <w:r>
              <w:rPr>
                <w:rFonts w:ascii="微軟正黑體" w:eastAsia="微軟正黑體" w:hAnsi="微軟正黑體" w:cs="Arial"/>
                <w:b/>
                <w:bCs/>
                <w:color w:val="171717"/>
                <w:sz w:val="28"/>
                <w:szCs w:val="28"/>
              </w:rPr>
              <w:t>主講者</w:t>
            </w:r>
          </w:p>
        </w:tc>
      </w:tr>
      <w:tr w:rsidR="00BF33A2" w:rsidTr="000F4CEE">
        <w:trPr>
          <w:trHeight w:val="407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33A2" w:rsidRPr="00992F75" w:rsidRDefault="00BF33A2" w:rsidP="00AB5B4A">
            <w:pPr>
              <w:widowControl/>
              <w:spacing w:line="360" w:lineRule="exact"/>
              <w:ind w:left="417" w:hanging="418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992F75">
              <w:rPr>
                <w:rFonts w:ascii="微軟正黑體" w:eastAsia="微軟正黑體" w:hAnsi="微軟正黑體"/>
                <w:color w:val="000000"/>
                <w:sz w:val="22"/>
              </w:rPr>
              <w:t>13:00</w:t>
            </w:r>
            <w:r w:rsidR="00EE77B7" w:rsidRPr="00992F75">
              <w:rPr>
                <w:rFonts w:ascii="微軟正黑體" w:eastAsia="微軟正黑體" w:hAnsi="微軟正黑體" w:hint="eastAsia"/>
                <w:color w:val="000000"/>
                <w:sz w:val="22"/>
              </w:rPr>
              <w:t>~13:30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33A2" w:rsidRPr="002B630F" w:rsidRDefault="00BF33A2" w:rsidP="00EE77B7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sz w:val="22"/>
              </w:rPr>
            </w:pPr>
            <w:r w:rsidRPr="002B630F">
              <w:rPr>
                <w:rFonts w:ascii="微軟正黑體" w:eastAsia="微軟正黑體" w:hAnsi="微軟正黑體"/>
                <w:b/>
                <w:color w:val="000000"/>
                <w:sz w:val="22"/>
              </w:rPr>
              <w:t>報到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33A2" w:rsidRPr="002B630F" w:rsidRDefault="00104817" w:rsidP="00BF33A2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10481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紡織產業綜合研究所</w:t>
            </w:r>
          </w:p>
        </w:tc>
      </w:tr>
      <w:tr w:rsidR="00BF33A2" w:rsidTr="000F4CEE">
        <w:trPr>
          <w:trHeight w:val="401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33A2" w:rsidRPr="00992F75" w:rsidRDefault="00BF33A2" w:rsidP="00AB5B4A">
            <w:pPr>
              <w:widowControl/>
              <w:spacing w:line="360" w:lineRule="exact"/>
              <w:ind w:left="417" w:hanging="41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/>
                <w:color w:val="000000"/>
                <w:sz w:val="22"/>
              </w:rPr>
              <w:t>13:30~13:40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33A2" w:rsidRPr="002B630F" w:rsidRDefault="00BF33A2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sz w:val="22"/>
              </w:rPr>
            </w:pPr>
            <w:r w:rsidRPr="002B630F">
              <w:rPr>
                <w:rFonts w:ascii="微軟正黑體" w:eastAsia="微軟正黑體" w:hAnsi="微軟正黑體"/>
                <w:b/>
                <w:color w:val="000000"/>
                <w:sz w:val="22"/>
              </w:rPr>
              <w:t>致</w:t>
            </w:r>
            <w:r w:rsidR="00CE029F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歡迎</w:t>
            </w:r>
            <w:r w:rsidRPr="002B630F">
              <w:rPr>
                <w:rFonts w:ascii="微軟正黑體" w:eastAsia="微軟正黑體" w:hAnsi="微軟正黑體"/>
                <w:b/>
                <w:color w:val="000000"/>
                <w:sz w:val="22"/>
              </w:rPr>
              <w:t>詞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E029F" w:rsidRDefault="00CE029F" w:rsidP="000F4CEE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永迎</w:t>
            </w:r>
            <w:r w:rsidRPr="00A5161B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有限公司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 xml:space="preserve"> </w:t>
            </w:r>
            <w:r w:rsidRPr="001A22DF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蔡宗志 董事長</w:t>
            </w:r>
          </w:p>
          <w:p w:rsidR="00BF33A2" w:rsidRPr="00CE029F" w:rsidRDefault="00104817" w:rsidP="000F4CEE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經濟部</w:t>
            </w:r>
            <w:r w:rsidR="00A81CD2" w:rsidRPr="002B630F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產業發展署</w:t>
            </w:r>
            <w:r w:rsidR="00B3033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 xml:space="preserve"> </w:t>
            </w:r>
            <w:r w:rsidR="005F1B04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長官</w:t>
            </w:r>
          </w:p>
        </w:tc>
      </w:tr>
      <w:tr w:rsidR="002A3AEF" w:rsidTr="000F4CEE">
        <w:trPr>
          <w:trHeight w:val="718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AEF" w:rsidRPr="00992F75" w:rsidRDefault="002A3AEF" w:rsidP="002A3AEF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 w:hint="eastAsia"/>
                <w:sz w:val="22"/>
              </w:rPr>
              <w:t>13:</w:t>
            </w:r>
            <w:r w:rsidRPr="00992F75">
              <w:rPr>
                <w:rFonts w:ascii="微軟正黑體" w:eastAsia="微軟正黑體" w:hAnsi="微軟正黑體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0~14:</w:t>
            </w:r>
            <w:r w:rsidR="002B630F">
              <w:rPr>
                <w:rFonts w:ascii="微軟正黑體" w:eastAsia="微軟正黑體" w:hAnsi="微軟正黑體"/>
                <w:sz w:val="22"/>
              </w:rPr>
              <w:t>0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AEF" w:rsidRPr="00104817" w:rsidRDefault="00B30337" w:rsidP="00104817">
            <w:pPr>
              <w:widowControl/>
              <w:autoSpaceDN w:val="0"/>
              <w:spacing w:line="32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各類織物以物理解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2"/>
              </w:rPr>
              <w:t>纖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2"/>
              </w:rPr>
              <w:t>技術開發再生纖維應用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337" w:rsidRDefault="00B30337" w:rsidP="00B30337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永迎</w:t>
            </w:r>
            <w:r w:rsidRPr="00A5161B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有限公司</w:t>
            </w:r>
            <w:proofErr w:type="gramEnd"/>
          </w:p>
          <w:p w:rsidR="002A3AEF" w:rsidRPr="002B630F" w:rsidRDefault="00FE467F" w:rsidP="00A5161B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施曜君 經理</w:t>
            </w:r>
          </w:p>
        </w:tc>
      </w:tr>
      <w:tr w:rsidR="002B630F" w:rsidTr="000F4CEE">
        <w:trPr>
          <w:trHeight w:val="718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30F" w:rsidRPr="00992F75" w:rsidRDefault="002B630F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</w:rPr>
              <w:t>0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0~14: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30F" w:rsidRPr="00346470" w:rsidRDefault="00EB1B7B">
            <w:pPr>
              <w:widowControl/>
              <w:autoSpaceDN w:val="0"/>
              <w:spacing w:line="32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低碳</w:t>
            </w:r>
            <w:r w:rsidR="00874C2B">
              <w:rPr>
                <w:rFonts w:ascii="微軟正黑體" w:eastAsia="微軟正黑體" w:hAnsi="微軟正黑體" w:hint="eastAsia"/>
                <w:b/>
                <w:sz w:val="22"/>
              </w:rPr>
              <w:t>環保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永續</w:t>
            </w:r>
            <w:proofErr w:type="gramStart"/>
            <w:r w:rsidR="00874C2B">
              <w:rPr>
                <w:rFonts w:ascii="微軟正黑體" w:eastAsia="微軟正黑體" w:hAnsi="微軟正黑體" w:hint="eastAsia"/>
                <w:b/>
                <w:sz w:val="22"/>
              </w:rPr>
              <w:t>回收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紗</w:t>
            </w:r>
            <w:proofErr w:type="gramEnd"/>
            <w:r w:rsidR="00D27942">
              <w:rPr>
                <w:rFonts w:ascii="微軟正黑體" w:eastAsia="微軟正黑體" w:hAnsi="微軟正黑體" w:hint="eastAsia"/>
                <w:b/>
                <w:sz w:val="22"/>
              </w:rPr>
              <w:t>產品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1B7B" w:rsidRDefault="00B30337" w:rsidP="00A5161B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B3033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三新紡織</w:t>
            </w:r>
            <w:r w:rsidR="00DF6613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股份有限公司</w:t>
            </w:r>
          </w:p>
          <w:p w:rsidR="002B630F" w:rsidRPr="002B630F" w:rsidRDefault="00EB1B7B" w:rsidP="00A5161B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陳昆助 襄理</w:t>
            </w:r>
          </w:p>
        </w:tc>
      </w:tr>
      <w:tr w:rsidR="00576416" w:rsidTr="000F4CEE">
        <w:trPr>
          <w:trHeight w:val="718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Pr="00992F75" w:rsidRDefault="00576416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0~1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Default="00B30337">
            <w:pPr>
              <w:widowControl/>
              <w:autoSpaceDN w:val="0"/>
              <w:spacing w:line="32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布料回收熱壓板-成時尚美學建材及裝飾多元用途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6416" w:rsidRDefault="00B30337" w:rsidP="00576416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邦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泰複合材料股份有限公司</w:t>
            </w:r>
          </w:p>
          <w:p w:rsidR="00B30337" w:rsidRDefault="00B30337" w:rsidP="00576416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吳眉菱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 xml:space="preserve"> 副總經理</w:t>
            </w:r>
          </w:p>
        </w:tc>
      </w:tr>
      <w:tr w:rsidR="00576416" w:rsidTr="000F4CEE">
        <w:trPr>
          <w:trHeight w:val="479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Pr="00992F75" w:rsidRDefault="00576416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 w:hint="eastAsia"/>
                <w:sz w:val="22"/>
              </w:rPr>
              <w:lastRenderedPageBreak/>
              <w:t>1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4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0~1</w:t>
            </w:r>
            <w:r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Pr="002B630F" w:rsidRDefault="00576416" w:rsidP="00A5161B">
            <w:pPr>
              <w:widowControl/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2"/>
              </w:rPr>
              <w:t>永迎工廠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2"/>
              </w:rPr>
              <w:t>參觀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1F8F9"/>
            <w:vAlign w:val="center"/>
          </w:tcPr>
          <w:p w:rsidR="00576416" w:rsidRDefault="00576416" w:rsidP="00576416">
            <w:pPr>
              <w:widowControl/>
              <w:numPr>
                <w:ilvl w:val="0"/>
                <w:numId w:val="2"/>
              </w:numPr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永迎</w:t>
            </w:r>
            <w:r w:rsidRPr="00A5161B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有限公司</w:t>
            </w:r>
            <w:proofErr w:type="gramEnd"/>
          </w:p>
          <w:p w:rsidR="00576416" w:rsidRPr="002B630F" w:rsidRDefault="00576416" w:rsidP="00576416">
            <w:pPr>
              <w:widowControl/>
              <w:autoSpaceDN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蔡宗志 董事長導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覽</w:t>
            </w:r>
            <w:proofErr w:type="gramEnd"/>
          </w:p>
        </w:tc>
      </w:tr>
      <w:tr w:rsidR="00576416" w:rsidTr="000F4CEE">
        <w:trPr>
          <w:trHeight w:val="521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Pr="00050710" w:rsidRDefault="00576416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2F75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0~1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992F75">
              <w:rPr>
                <w:rFonts w:ascii="微軟正黑體" w:eastAsia="微軟正黑體" w:hAnsi="微軟正黑體" w:hint="eastAsia"/>
                <w:sz w:val="22"/>
              </w:rPr>
              <w:t>:</w:t>
            </w:r>
            <w:r w:rsidR="00B30337">
              <w:rPr>
                <w:rFonts w:ascii="微軟正黑體" w:eastAsia="微軟正黑體" w:hAnsi="微軟正黑體" w:hint="eastAsia"/>
                <w:sz w:val="22"/>
              </w:rPr>
              <w:t>4</w:t>
            </w: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</w:p>
        </w:tc>
        <w:tc>
          <w:tcPr>
            <w:tcW w:w="8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Default="00576416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交流與討論</w:t>
            </w:r>
          </w:p>
        </w:tc>
      </w:tr>
      <w:tr w:rsidR="00BF33A2" w:rsidTr="000F4CEE">
        <w:trPr>
          <w:trHeight w:val="521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33A2" w:rsidRPr="00992F75" w:rsidRDefault="00BF33A2" w:rsidP="000507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F4CEE">
              <w:rPr>
                <w:rFonts w:ascii="微軟正黑體" w:eastAsia="微軟正黑體" w:hAnsi="微軟正黑體"/>
                <w:sz w:val="22"/>
              </w:rPr>
              <w:t>1</w:t>
            </w:r>
            <w:r w:rsidR="00576416">
              <w:rPr>
                <w:rFonts w:ascii="微軟正黑體" w:eastAsia="微軟正黑體" w:hAnsi="微軟正黑體" w:hint="eastAsia"/>
                <w:sz w:val="22"/>
              </w:rPr>
              <w:t>6</w:t>
            </w:r>
            <w:r w:rsidRPr="000F4CEE">
              <w:rPr>
                <w:rFonts w:ascii="微軟正黑體" w:eastAsia="微軟正黑體" w:hAnsi="微軟正黑體"/>
                <w:sz w:val="22"/>
              </w:rPr>
              <w:t>:</w:t>
            </w:r>
            <w:r w:rsidR="009350DA">
              <w:rPr>
                <w:rFonts w:ascii="微軟正黑體" w:eastAsia="微軟正黑體" w:hAnsi="微軟正黑體" w:hint="eastAsia"/>
                <w:sz w:val="22"/>
              </w:rPr>
              <w:t>0</w:t>
            </w:r>
            <w:r w:rsidRPr="000F4CEE">
              <w:rPr>
                <w:rFonts w:ascii="微軟正黑體" w:eastAsia="微軟正黑體" w:hAnsi="微軟正黑體"/>
                <w:sz w:val="22"/>
              </w:rPr>
              <w:t>0~1</w:t>
            </w:r>
            <w:r w:rsidR="00576416">
              <w:rPr>
                <w:rFonts w:ascii="微軟正黑體" w:eastAsia="微軟正黑體" w:hAnsi="微軟正黑體" w:hint="eastAsia"/>
                <w:sz w:val="22"/>
              </w:rPr>
              <w:t>6</w:t>
            </w:r>
            <w:r w:rsidRPr="000F4CEE">
              <w:rPr>
                <w:rFonts w:ascii="微軟正黑體" w:eastAsia="微軟正黑體" w:hAnsi="微軟正黑體"/>
                <w:sz w:val="22"/>
              </w:rPr>
              <w:t>:</w:t>
            </w:r>
            <w:r w:rsidR="009350DA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0F4CEE">
              <w:rPr>
                <w:rFonts w:ascii="微軟正黑體" w:eastAsia="微軟正黑體" w:hAnsi="微軟正黑體"/>
                <w:sz w:val="22"/>
              </w:rPr>
              <w:t>0</w:t>
            </w:r>
          </w:p>
        </w:tc>
        <w:tc>
          <w:tcPr>
            <w:tcW w:w="8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416" w:rsidRDefault="00576416" w:rsidP="00050710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賦歸</w:t>
            </w:r>
          </w:p>
          <w:p w:rsidR="00BF33A2" w:rsidRPr="002B630F" w:rsidRDefault="00576416" w:rsidP="00050710">
            <w:pPr>
              <w:widowControl/>
              <w:numPr>
                <w:ilvl w:val="0"/>
                <w:numId w:val="2"/>
              </w:numPr>
              <w:autoSpaceDN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(台中高鐵烏日站)</w:t>
            </w:r>
          </w:p>
        </w:tc>
      </w:tr>
    </w:tbl>
    <w:p w:rsidR="005D5E8D" w:rsidRDefault="00A579E6" w:rsidP="00A579E6">
      <w:pPr>
        <w:snapToGrid w:val="0"/>
        <w:spacing w:line="240" w:lineRule="atLeast"/>
        <w:ind w:right="269"/>
        <w:rPr>
          <w:rFonts w:ascii="微軟正黑體" w:eastAsia="微軟正黑體" w:hAnsi="微軟正黑體" w:cs="Arial"/>
          <w:color w:val="000000"/>
          <w:sz w:val="22"/>
        </w:rPr>
      </w:pPr>
      <w:r w:rsidRPr="00447BEF">
        <w:rPr>
          <w:rFonts w:ascii="微軟正黑體" w:eastAsia="微軟正黑體" w:hAnsi="微軟正黑體" w:cs="Arial"/>
          <w:color w:val="000000"/>
          <w:sz w:val="22"/>
        </w:rPr>
        <w:t>活動報名：本活動完全免費，</w:t>
      </w:r>
      <w:r w:rsidR="0079016E">
        <w:rPr>
          <w:rFonts w:ascii="微軟正黑體" w:eastAsia="微軟正黑體" w:hAnsi="微軟正黑體" w:cs="Arial" w:hint="eastAsia"/>
          <w:color w:val="000000"/>
          <w:sz w:val="22"/>
        </w:rPr>
        <w:t>限額</w:t>
      </w:r>
      <w:r w:rsidR="00474EAE">
        <w:rPr>
          <w:rFonts w:ascii="微軟正黑體" w:eastAsia="微軟正黑體" w:hAnsi="微軟正黑體" w:cs="Arial" w:hint="eastAsia"/>
          <w:color w:val="000000"/>
          <w:sz w:val="22"/>
        </w:rPr>
        <w:t>4</w:t>
      </w:r>
      <w:r w:rsidR="0079016E">
        <w:rPr>
          <w:rFonts w:ascii="微軟正黑體" w:eastAsia="微軟正黑體" w:hAnsi="微軟正黑體" w:cs="Arial" w:hint="eastAsia"/>
          <w:color w:val="000000"/>
          <w:sz w:val="22"/>
        </w:rPr>
        <w:t>0</w:t>
      </w:r>
      <w:r w:rsidR="005300C7">
        <w:rPr>
          <w:rFonts w:ascii="微軟正黑體" w:eastAsia="微軟正黑體" w:hAnsi="微軟正黑體" w:cs="Arial" w:hint="eastAsia"/>
          <w:color w:val="000000"/>
          <w:sz w:val="22"/>
        </w:rPr>
        <w:t>名額滿</w:t>
      </w:r>
      <w:r w:rsidR="0079016E">
        <w:rPr>
          <w:rFonts w:ascii="微軟正黑體" w:eastAsia="微軟正黑體" w:hAnsi="微軟正黑體" w:cs="Arial" w:hint="eastAsia"/>
          <w:color w:val="000000"/>
          <w:sz w:val="22"/>
        </w:rPr>
        <w:t>為止，</w:t>
      </w:r>
      <w:r w:rsidR="009350DA">
        <w:rPr>
          <w:rFonts w:ascii="微軟正黑體" w:eastAsia="微軟正黑體" w:hAnsi="微軟正黑體" w:cs="Arial" w:hint="eastAsia"/>
          <w:color w:val="000000"/>
          <w:sz w:val="22"/>
        </w:rPr>
        <w:t>台中高鐵站為接駁集合地點，12:30開車</w:t>
      </w:r>
      <w:r w:rsidR="00AC35AB">
        <w:rPr>
          <w:rFonts w:ascii="微軟正黑體" w:eastAsia="微軟正黑體" w:hAnsi="微軟正黑體" w:cs="Arial" w:hint="eastAsia"/>
          <w:color w:val="000000"/>
          <w:sz w:val="22"/>
        </w:rPr>
        <w:t>，請報名者填報</w:t>
      </w:r>
      <w:proofErr w:type="gramStart"/>
      <w:r w:rsidR="00AC35AB">
        <w:rPr>
          <w:rFonts w:ascii="微軟正黑體" w:eastAsia="微軟正黑體" w:hAnsi="微軟正黑體" w:cs="Arial" w:hint="eastAsia"/>
          <w:color w:val="000000"/>
          <w:sz w:val="22"/>
        </w:rPr>
        <w:t>接</w:t>
      </w:r>
      <w:r w:rsidR="00AA5C42">
        <w:rPr>
          <w:rFonts w:ascii="微軟正黑體" w:eastAsia="微軟正黑體" w:hAnsi="微軟正黑體" w:cs="Arial" w:hint="eastAsia"/>
          <w:color w:val="000000"/>
          <w:sz w:val="22"/>
        </w:rPr>
        <w:t>駁</w:t>
      </w:r>
      <w:r w:rsidR="00AC35AB">
        <w:rPr>
          <w:rFonts w:ascii="微軟正黑體" w:eastAsia="微軟正黑體" w:hAnsi="微軟正黑體" w:cs="Arial" w:hint="eastAsia"/>
          <w:color w:val="000000"/>
          <w:sz w:val="22"/>
        </w:rPr>
        <w:t>或自行</w:t>
      </w:r>
      <w:proofErr w:type="gramEnd"/>
      <w:r w:rsidR="00AC35AB">
        <w:rPr>
          <w:rFonts w:ascii="微軟正黑體" w:eastAsia="微軟正黑體" w:hAnsi="微軟正黑體" w:cs="Arial" w:hint="eastAsia"/>
          <w:color w:val="000000"/>
          <w:sz w:val="22"/>
        </w:rPr>
        <w:t>開車前往，</w:t>
      </w:r>
      <w:r w:rsidRPr="00447BEF">
        <w:rPr>
          <w:rFonts w:ascii="微軟正黑體" w:eastAsia="微軟正黑體" w:hAnsi="微軟正黑體" w:cs="Arial"/>
          <w:color w:val="000000"/>
          <w:sz w:val="22"/>
        </w:rPr>
        <w:t>為讓執行團隊瞭解報名情況，敬請</w:t>
      </w:r>
      <w:r w:rsidR="00D27942">
        <w:rPr>
          <w:rFonts w:ascii="微軟正黑體" w:eastAsia="微軟正黑體" w:hAnsi="微軟正黑體" w:cs="Arial" w:hint="eastAsia"/>
          <w:color w:val="000000"/>
          <w:sz w:val="22"/>
        </w:rPr>
        <w:t>紡織先進</w:t>
      </w:r>
      <w:r w:rsidRPr="00447BEF">
        <w:rPr>
          <w:rFonts w:ascii="微軟正黑體" w:eastAsia="微軟正黑體" w:hAnsi="微軟正黑體" w:cs="Arial"/>
          <w:color w:val="000000"/>
          <w:sz w:val="22"/>
        </w:rPr>
        <w:t>事先報名</w:t>
      </w:r>
      <w:r w:rsidR="00D27942">
        <w:rPr>
          <w:rFonts w:ascii="微軟正黑體" w:eastAsia="微軟正黑體" w:hAnsi="微軟正黑體" w:cs="Arial" w:hint="eastAsia"/>
          <w:color w:val="000000"/>
          <w:sz w:val="22"/>
        </w:rPr>
        <w:t>。</w:t>
      </w:r>
    </w:p>
    <w:p w:rsidR="00A579E6" w:rsidRPr="00447BEF" w:rsidRDefault="00D27942" w:rsidP="00A579E6">
      <w:pPr>
        <w:snapToGrid w:val="0"/>
        <w:spacing w:line="240" w:lineRule="atLeast"/>
        <w:ind w:right="269"/>
        <w:rPr>
          <w:rFonts w:ascii="微軟正黑體" w:eastAsia="微軟正黑體" w:hAnsi="微軟正黑體" w:cs="Arial"/>
          <w:color w:val="000000"/>
          <w:sz w:val="22"/>
        </w:rPr>
      </w:pPr>
      <w:r>
        <w:rPr>
          <w:rFonts w:ascii="微軟正黑體" w:eastAsia="微軟正黑體" w:hAnsi="微軟正黑體" w:cs="Arial" w:hint="eastAsia"/>
          <w:color w:val="000000"/>
          <w:sz w:val="22"/>
        </w:rPr>
        <w:t>(</w:t>
      </w:r>
      <w:r w:rsidR="005D5E8D">
        <w:rPr>
          <w:rFonts w:ascii="微軟正黑體" w:eastAsia="微軟正黑體" w:hAnsi="微軟正黑體" w:cs="Arial" w:hint="eastAsia"/>
          <w:color w:val="000000"/>
          <w:sz w:val="22"/>
        </w:rPr>
        <w:t>因場地有限，</w:t>
      </w:r>
      <w:r>
        <w:rPr>
          <w:rFonts w:ascii="微軟正黑體" w:eastAsia="微軟正黑體" w:hAnsi="微軟正黑體" w:cs="Arial" w:hint="eastAsia"/>
          <w:color w:val="000000"/>
          <w:sz w:val="22"/>
        </w:rPr>
        <w:t>同公司最多二名</w:t>
      </w:r>
      <w:r w:rsidR="005D5E8D">
        <w:rPr>
          <w:rFonts w:ascii="微軟正黑體" w:eastAsia="微軟正黑體" w:hAnsi="微軟正黑體" w:cs="Arial" w:hint="eastAsia"/>
          <w:color w:val="000000"/>
          <w:sz w:val="22"/>
        </w:rPr>
        <w:t>額參加，不足之處，請見諒</w:t>
      </w:r>
      <w:r>
        <w:rPr>
          <w:rFonts w:ascii="微軟正黑體" w:eastAsia="微軟正黑體" w:hAnsi="微軟正黑體" w:cs="Arial" w:hint="eastAsia"/>
          <w:color w:val="000000"/>
          <w:sz w:val="22"/>
        </w:rPr>
        <w:t>)</w:t>
      </w:r>
      <w:r w:rsidR="00A579E6" w:rsidRPr="00447BEF">
        <w:rPr>
          <w:rFonts w:ascii="微軟正黑體" w:eastAsia="微軟正黑體" w:hAnsi="微軟正黑體" w:cs="Arial"/>
          <w:color w:val="000000"/>
          <w:sz w:val="22"/>
        </w:rPr>
        <w:t>。</w:t>
      </w:r>
    </w:p>
    <w:p w:rsidR="00A579E6" w:rsidRPr="0079016E" w:rsidRDefault="00A579E6" w:rsidP="00833B5C">
      <w:pPr>
        <w:pStyle w:val="a4"/>
        <w:numPr>
          <w:ilvl w:val="0"/>
          <w:numId w:val="2"/>
        </w:numPr>
        <w:suppressAutoHyphens/>
        <w:autoSpaceDN w:val="0"/>
        <w:spacing w:line="360" w:lineRule="exact"/>
        <w:ind w:leftChars="0" w:left="-4" w:hanging="8"/>
        <w:textAlignment w:val="baseline"/>
        <w:rPr>
          <w:rFonts w:ascii="微軟正黑體" w:eastAsia="微軟正黑體" w:hAnsi="微軟正黑體" w:cs="Arial"/>
          <w:color w:val="000000"/>
          <w:sz w:val="28"/>
          <w:szCs w:val="28"/>
        </w:rPr>
      </w:pPr>
      <w:bookmarkStart w:id="0" w:name="OLE_LINK3"/>
      <w:bookmarkStart w:id="1" w:name="OLE_LINK4"/>
      <w:r w:rsidRPr="0079016E">
        <w:rPr>
          <w:rFonts w:ascii="微軟正黑體" w:eastAsia="微軟正黑體" w:hAnsi="微軟正黑體" w:cs="Arial"/>
          <w:color w:val="000000"/>
          <w:sz w:val="22"/>
        </w:rPr>
        <w:t>線上報名網址:</w:t>
      </w:r>
      <w:bookmarkEnd w:id="0"/>
      <w:bookmarkEnd w:id="1"/>
      <w:r w:rsidRPr="0079016E">
        <w:rPr>
          <w:rFonts w:ascii="微軟正黑體" w:eastAsia="微軟正黑體" w:hAnsi="微軟正黑體" w:cs="Arial"/>
          <w:color w:val="000000"/>
          <w:sz w:val="22"/>
        </w:rPr>
        <w:t xml:space="preserve"> </w:t>
      </w:r>
      <w:hyperlink r:id="rId8" w:history="1">
        <w:r w:rsidR="00AB1971">
          <w:rPr>
            <w:rStyle w:val="ac"/>
            <w:rFonts w:ascii="微軟正黑體" w:eastAsia="微軟正黑體" w:hAnsi="微軟正黑體" w:cs="Arial"/>
            <w:sz w:val="22"/>
          </w:rPr>
          <w:t>https://user231954.pse.is/5wtsch</w:t>
        </w:r>
      </w:hyperlink>
      <w:bookmarkStart w:id="2" w:name="_GoBack"/>
      <w:bookmarkEnd w:id="2"/>
    </w:p>
    <w:p w:rsidR="00A579E6" w:rsidRDefault="00A579E6" w:rsidP="00A579E6">
      <w:pPr>
        <w:spacing w:before="120" w:after="120" w:line="360" w:lineRule="exact"/>
        <w:ind w:left="482" w:right="-516" w:hanging="1202"/>
        <w:jc w:val="center"/>
      </w:pPr>
      <w:r>
        <w:rPr>
          <w:rFonts w:ascii="標楷體" w:eastAsia="標楷體" w:hAnsi="標楷體"/>
          <w:b/>
        </w:rPr>
        <w:t>--------------------------------------</w:t>
      </w:r>
      <w:r>
        <w:rPr>
          <w:rFonts w:ascii="標楷體" w:eastAsia="標楷體" w:hAnsi="標楷體"/>
          <w:b/>
          <w:sz w:val="32"/>
          <w:szCs w:val="32"/>
        </w:rPr>
        <w:t>報名表</w:t>
      </w:r>
      <w:r>
        <w:rPr>
          <w:rFonts w:ascii="標楷體" w:eastAsia="標楷體" w:hAnsi="標楷體"/>
          <w:b/>
        </w:rPr>
        <w:t>--------------------------------------</w:t>
      </w:r>
    </w:p>
    <w:tbl>
      <w:tblPr>
        <w:tblW w:w="102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540"/>
        <w:gridCol w:w="988"/>
        <w:gridCol w:w="1276"/>
        <w:gridCol w:w="1466"/>
        <w:gridCol w:w="992"/>
        <w:gridCol w:w="661"/>
        <w:gridCol w:w="3628"/>
      </w:tblGrid>
      <w:tr w:rsidR="00A579E6" w:rsidTr="00AB5B4A">
        <w:trPr>
          <w:cantSplit/>
          <w:trHeight w:val="862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主題</w:t>
            </w:r>
          </w:p>
        </w:tc>
        <w:tc>
          <w:tcPr>
            <w:tcW w:w="9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Pr="000F4CEE" w:rsidRDefault="0005071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 w:val="32"/>
                <w:szCs w:val="32"/>
                <w14:shadow w14:blurRad="38036" w14:dist="18745" w14:dir="2700000" w14:sx="100000" w14:sy="100000" w14:kx="0" w14:ky="0" w14:algn="b">
                  <w14:srgbClr w14:val="000000"/>
                </w14:shadow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32"/>
                <w:szCs w:val="32"/>
                <w14:shadow w14:blurRad="38036" w14:dist="18745" w14:dir="2700000" w14:sx="100000" w14:sy="100000" w14:kx="0" w14:ky="0" w14:algn="b">
                  <w14:srgbClr w14:val="000000"/>
                </w14:shadow>
              </w:rPr>
              <w:t>『</w:t>
            </w:r>
            <w:r w:rsidRPr="00AB5B4A">
              <w:rPr>
                <w:rFonts w:ascii="微軟正黑體" w:eastAsia="微軟正黑體" w:hAnsi="微軟正黑體" w:cs="Arial" w:hint="eastAsia"/>
                <w:b/>
                <w:color w:val="000000"/>
                <w:sz w:val="36"/>
                <w:szCs w:val="36"/>
              </w:rPr>
              <w:t>紡織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36"/>
                <w:szCs w:val="36"/>
              </w:rPr>
              <w:t>產業回收再利用技術暨觀摩交流會</w:t>
            </w:r>
            <w:r w:rsidRPr="000F4CE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32"/>
                <w:szCs w:val="32"/>
                <w14:shadow w14:blurRad="38036" w14:dist="18745" w14:dir="2700000" w14:sx="100000" w14:sy="100000" w14:kx="0" w14:ky="0" w14:algn="b">
                  <w14:srgbClr w14:val="000000"/>
                </w14:shadow>
              </w:rPr>
              <w:t>」</w:t>
            </w:r>
          </w:p>
        </w:tc>
      </w:tr>
      <w:tr w:rsidR="00A579E6" w:rsidTr="00AB5B4A">
        <w:trPr>
          <w:cantSplit/>
          <w:trHeight w:val="564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時間</w:t>
            </w:r>
          </w:p>
        </w:tc>
        <w:tc>
          <w:tcPr>
            <w:tcW w:w="9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113年</w:t>
            </w:r>
            <w:r w:rsidR="00AC35A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月</w:t>
            </w:r>
            <w:r w:rsidR="00AC35A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2</w:t>
            </w:r>
            <w:r w:rsidR="004966A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日(</w:t>
            </w:r>
            <w:r w:rsidR="004966A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二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) 下午1：00～</w:t>
            </w:r>
            <w:r w:rsidR="0059323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：</w:t>
            </w:r>
            <w:r w:rsidR="0059323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0</w:t>
            </w:r>
          </w:p>
        </w:tc>
      </w:tr>
      <w:tr w:rsidR="008C097C" w:rsidTr="000F4CEE">
        <w:trPr>
          <w:cantSplit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編號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Del="008C097C" w:rsidRDefault="008C097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姓 名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8C097C" w:rsidDel="008C097C" w:rsidRDefault="008C097C" w:rsidP="008C097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職 稱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8C097C" w:rsidRDefault="008C097C" w:rsidP="000F4CE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E-mail</w:t>
            </w:r>
          </w:p>
        </w:tc>
      </w:tr>
      <w:tr w:rsidR="008C097C" w:rsidTr="000F4CEE">
        <w:trPr>
          <w:cantSplit/>
          <w:trHeight w:val="504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8C097C" w:rsidTr="000F4CEE">
        <w:trPr>
          <w:cantSplit/>
          <w:trHeight w:val="554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7C" w:rsidRDefault="008C097C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579E6" w:rsidTr="00AB5B4A">
        <w:trPr>
          <w:cantSplit/>
          <w:trHeight w:val="560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公司名稱</w:t>
            </w:r>
          </w:p>
        </w:tc>
        <w:tc>
          <w:tcPr>
            <w:tcW w:w="3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電話</w:t>
            </w: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9E6" w:rsidRDefault="00A579E6" w:rsidP="00AB5B4A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579E6" w:rsidTr="00AB5B4A">
        <w:trPr>
          <w:cantSplit/>
          <w:trHeight w:val="541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聯絡人</w:t>
            </w:r>
          </w:p>
        </w:tc>
        <w:tc>
          <w:tcPr>
            <w:tcW w:w="3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傳真</w:t>
            </w: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9E6" w:rsidRDefault="00A579E6" w:rsidP="00AB5B4A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5161B" w:rsidTr="000F4CEE">
        <w:trPr>
          <w:cantSplit/>
          <w:trHeight w:val="541"/>
          <w:jc w:val="center"/>
        </w:trPr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61B" w:rsidRDefault="00AC35AB" w:rsidP="00A5161B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前往方式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EAE" w:rsidRDefault="00AC35AB" w:rsidP="00A5161B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□自行前往</w:t>
            </w:r>
          </w:p>
          <w:p w:rsidR="00A5161B" w:rsidRDefault="00AC35AB" w:rsidP="00A5161B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□需要接駁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61B" w:rsidRDefault="00A5161B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61B" w:rsidRDefault="00A5161B" w:rsidP="00AB5B4A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579E6" w:rsidRPr="00712678" w:rsidTr="00AB5B4A">
        <w:trPr>
          <w:cantSplit/>
          <w:trHeight w:val="703"/>
          <w:jc w:val="center"/>
        </w:trPr>
        <w:tc>
          <w:tcPr>
            <w:tcW w:w="10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9E6" w:rsidRPr="00712678" w:rsidRDefault="00A579E6" w:rsidP="00AB5B4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712678">
              <w:rPr>
                <w:rFonts w:ascii="微軟正黑體" w:eastAsia="微軟正黑體" w:hAnsi="微軟正黑體"/>
                <w:b/>
                <w:color w:val="000000"/>
                <w:sz w:val="22"/>
              </w:rPr>
              <w:t xml:space="preserve">※本人同意上述個人資料於即日起～113.12.31 </w:t>
            </w:r>
            <w:proofErr w:type="gramStart"/>
            <w:r w:rsidRPr="00712678">
              <w:rPr>
                <w:rFonts w:ascii="微軟正黑體" w:eastAsia="微軟正黑體" w:hAnsi="微軟正黑體"/>
                <w:b/>
                <w:color w:val="000000"/>
                <w:sz w:val="22"/>
              </w:rPr>
              <w:t>期間，</w:t>
            </w:r>
            <w:proofErr w:type="gramEnd"/>
            <w:r w:rsidRPr="00712678">
              <w:rPr>
                <w:rFonts w:ascii="微軟正黑體" w:eastAsia="微軟正黑體" w:hAnsi="微軟正黑體"/>
                <w:b/>
                <w:color w:val="000000"/>
                <w:sz w:val="22"/>
              </w:rPr>
              <w:t>做為本活動報名及會後聯繫之用。</w:t>
            </w:r>
          </w:p>
        </w:tc>
      </w:tr>
    </w:tbl>
    <w:p w:rsidR="00A579E6" w:rsidRDefault="00A579E6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712678">
        <w:rPr>
          <w:rFonts w:ascii="微軟正黑體" w:eastAsia="微軟正黑體" w:hAnsi="微軟正黑體" w:cs="Arial"/>
          <w:color w:val="000000"/>
          <w:sz w:val="22"/>
        </w:rPr>
        <w:t>※經濟部產業發展署委託財團法人紡織產業綜合研究所辦理</w:t>
      </w:r>
      <w:r w:rsidR="005E2E2D">
        <w:rPr>
          <w:rFonts w:ascii="微軟正黑體" w:eastAsia="微軟正黑體" w:hAnsi="微軟正黑體" w:cs="Arial" w:hint="eastAsia"/>
          <w:color w:val="000000"/>
          <w:sz w:val="22"/>
        </w:rPr>
        <w:t>「</w:t>
      </w:r>
      <w:r w:rsidR="005E2E2D" w:rsidRPr="000F4CEE">
        <w:rPr>
          <w:rFonts w:ascii="微軟正黑體" w:eastAsia="微軟正黑體" w:hAnsi="微軟正黑體" w:cs="Arial" w:hint="eastAsia"/>
          <w:color w:val="000000"/>
          <w:sz w:val="22"/>
        </w:rPr>
        <w:t>紡織產業智慧加值開發與輔導計畫</w:t>
      </w:r>
      <w:r w:rsidR="005E2E2D">
        <w:rPr>
          <w:rFonts w:ascii="微軟正黑體" w:eastAsia="微軟正黑體" w:hAnsi="微軟正黑體" w:cs="Arial" w:hint="eastAsia"/>
          <w:color w:val="000000"/>
          <w:sz w:val="22"/>
        </w:rPr>
        <w:t>」，</w:t>
      </w:r>
      <w:r w:rsidRPr="00712678">
        <w:rPr>
          <w:rFonts w:ascii="微軟正黑體" w:eastAsia="微軟正黑體" w:hAnsi="微軟正黑體" w:cs="Arial"/>
          <w:color w:val="000000"/>
          <w:sz w:val="22"/>
        </w:rPr>
        <w:t>產業</w:t>
      </w:r>
      <w:proofErr w:type="gramStart"/>
      <w:r w:rsidR="00DF53DC" w:rsidRPr="005E2E2D">
        <w:rPr>
          <w:rFonts w:ascii="微軟正黑體" w:eastAsia="微軟正黑體" w:hAnsi="微軟正黑體" w:cs="Arial" w:hint="eastAsia"/>
          <w:color w:val="000000"/>
          <w:sz w:val="22"/>
        </w:rPr>
        <w:t>交流</w:t>
      </w:r>
      <w:r w:rsidRPr="00712678">
        <w:rPr>
          <w:rFonts w:ascii="微軟正黑體" w:eastAsia="微軟正黑體" w:hAnsi="微軟正黑體" w:cs="Arial"/>
          <w:color w:val="000000"/>
          <w:sz w:val="22"/>
        </w:rPr>
        <w:t>暨商機</w:t>
      </w:r>
      <w:proofErr w:type="gramEnd"/>
      <w:r w:rsidRPr="00712678">
        <w:rPr>
          <w:rFonts w:ascii="微軟正黑體" w:eastAsia="微軟正黑體" w:hAnsi="微軟正黑體" w:cs="Arial"/>
          <w:color w:val="000000"/>
          <w:sz w:val="22"/>
        </w:rPr>
        <w:t>媒合，本活動係依據產業創新條例第九條第二款「提供產業技術及升級輔導」辦理，符合個資法第八條第二項第二款得免告知。( 參加者報名方式e-mail至信箱ywlin.</w:t>
      </w:r>
      <w:r w:rsidR="00572818">
        <w:rPr>
          <w:rFonts w:ascii="微軟正黑體" w:eastAsia="微軟正黑體" w:hAnsi="微軟正黑體" w:cs="Arial" w:hint="eastAsia"/>
          <w:color w:val="000000"/>
          <w:sz w:val="22"/>
        </w:rPr>
        <w:t>r</w:t>
      </w:r>
      <w:r w:rsidR="00572818">
        <w:rPr>
          <w:rFonts w:ascii="微軟正黑體" w:eastAsia="微軟正黑體" w:hAnsi="微軟正黑體" w:cs="Arial"/>
          <w:color w:val="000000"/>
          <w:sz w:val="22"/>
        </w:rPr>
        <w:t>106</w:t>
      </w:r>
      <w:r w:rsidRPr="00712678">
        <w:rPr>
          <w:rFonts w:ascii="微軟正黑體" w:eastAsia="微軟正黑體" w:hAnsi="微軟正黑體" w:cs="Arial"/>
          <w:color w:val="000000"/>
          <w:sz w:val="22"/>
        </w:rPr>
        <w:t>@ttri.org.tw</w:t>
      </w:r>
      <w:r w:rsidRPr="00712678">
        <w:rPr>
          <w:rFonts w:ascii="微軟正黑體" w:eastAsia="微軟正黑體" w:hAnsi="微軟正黑體"/>
          <w:color w:val="000000"/>
          <w:sz w:val="22"/>
        </w:rPr>
        <w:t>或</w:t>
      </w:r>
      <w:r w:rsidRPr="00712678">
        <w:rPr>
          <w:rFonts w:ascii="微軟正黑體" w:eastAsia="微軟正黑體" w:hAnsi="微軟正黑體" w:cs="Arial"/>
          <w:color w:val="000000"/>
          <w:sz w:val="22"/>
        </w:rPr>
        <w:t xml:space="preserve">傳真至02-2391-7522 或聯絡林小姐(電話:02-23919109分機501) </w:t>
      </w:r>
      <w:r>
        <w:rPr>
          <w:rFonts w:ascii="微軟正黑體" w:eastAsia="微軟正黑體" w:hAnsi="微軟正黑體" w:cs="Arial"/>
          <w:color w:val="000000"/>
          <w:sz w:val="28"/>
          <w:szCs w:val="28"/>
        </w:rPr>
        <w:t>～謝謝！～</w:t>
      </w:r>
    </w:p>
    <w:p w:rsidR="00DD6BC3" w:rsidRDefault="00AB1971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pt;margin-top:3.75pt;width:94.5pt;height:94.5pt;z-index:-251657216;mso-position-horizontal-relative:text;mso-position-vertical-relative:text;mso-width-relative:page;mso-height-relative:page">
            <v:imagedata r:id="rId9" o:title="picsee_qrcode_5wtsch"/>
          </v:shape>
        </w:pict>
      </w:r>
    </w:p>
    <w:p w:rsidR="00DD6BC3" w:rsidRDefault="00DD6BC3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DD6BC3" w:rsidRDefault="00DD6BC3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AB1971" w:rsidRDefault="00AB1971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AB1971" w:rsidRDefault="00AB1971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DD6BC3" w:rsidRDefault="00DD6BC3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 w:hint="eastAsia"/>
          <w:color w:val="000000"/>
          <w:sz w:val="28"/>
          <w:szCs w:val="28"/>
        </w:rPr>
      </w:pPr>
    </w:p>
    <w:p w:rsidR="00DD6BC3" w:rsidRDefault="00AB1971" w:rsidP="00712678">
      <w:pPr>
        <w:spacing w:line="340" w:lineRule="exact"/>
        <w:ind w:left="566" w:right="269" w:hanging="141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proofErr w:type="gramStart"/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線上報名</w:t>
      </w:r>
      <w:proofErr w:type="gramEnd"/>
    </w:p>
    <w:p w:rsidR="00DD6BC3" w:rsidRDefault="00DD6BC3" w:rsidP="00712678">
      <w:pPr>
        <w:spacing w:line="340" w:lineRule="exact"/>
        <w:ind w:left="566" w:right="269" w:hanging="141"/>
        <w:jc w:val="both"/>
      </w:pPr>
    </w:p>
    <w:p w:rsidR="00A579E6" w:rsidRDefault="00A579E6"/>
    <w:sectPr w:rsidR="00A579E6" w:rsidSect="0007028E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72" w:rsidRDefault="00A53272" w:rsidP="00A032A0">
      <w:r>
        <w:separator/>
      </w:r>
    </w:p>
  </w:endnote>
  <w:endnote w:type="continuationSeparator" w:id="0">
    <w:p w:rsidR="00A53272" w:rsidRDefault="00A53272" w:rsidP="00A0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6" w:rsidRDefault="007315C6" w:rsidP="007315C6">
    <w:pPr>
      <w:pStyle w:val="a6"/>
      <w:tabs>
        <w:tab w:val="clear" w:pos="8306"/>
        <w:tab w:val="right" w:pos="7938"/>
      </w:tabs>
      <w:jc w:val="right"/>
    </w:pPr>
    <w:r>
      <w:rPr>
        <w:rFonts w:ascii="標楷體" w:eastAsia="標楷體" w:hAnsi="標楷體"/>
        <w:color w:val="FF0000"/>
        <w:szCs w:val="24"/>
        <w:u w:val="single"/>
        <w:shd w:val="clear" w:color="auto" w:fill="FFFF00"/>
      </w:rPr>
      <w:t>經濟部產業發展署廣告</w:t>
    </w:r>
  </w:p>
  <w:p w:rsidR="007315C6" w:rsidRDefault="007315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72" w:rsidRDefault="00A53272" w:rsidP="00A032A0">
      <w:r>
        <w:separator/>
      </w:r>
    </w:p>
  </w:footnote>
  <w:footnote w:type="continuationSeparator" w:id="0">
    <w:p w:rsidR="00A53272" w:rsidRDefault="00A53272" w:rsidP="00A0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78" w:rsidRDefault="00712678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8E67C" wp14:editId="61BEE176">
          <wp:simplePos x="0" y="0"/>
          <wp:positionH relativeFrom="margin">
            <wp:align>left</wp:align>
          </wp:positionH>
          <wp:positionV relativeFrom="paragraph">
            <wp:posOffset>-488610</wp:posOffset>
          </wp:positionV>
          <wp:extent cx="5265420" cy="638106"/>
          <wp:effectExtent l="0" t="0" r="0" b="0"/>
          <wp:wrapNone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5420" cy="638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293"/>
    <w:multiLevelType w:val="multilevel"/>
    <w:tmpl w:val="75F6C0CA"/>
    <w:styleLink w:val="WWOutlineListStyle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5641A20"/>
    <w:multiLevelType w:val="hybridMultilevel"/>
    <w:tmpl w:val="FB62AA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D61BD1"/>
    <w:multiLevelType w:val="hybridMultilevel"/>
    <w:tmpl w:val="CD6E7440"/>
    <w:lvl w:ilvl="0" w:tplc="A2ECA1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8E"/>
    <w:rsid w:val="000111F5"/>
    <w:rsid w:val="000123F5"/>
    <w:rsid w:val="00015F79"/>
    <w:rsid w:val="00050710"/>
    <w:rsid w:val="0007028E"/>
    <w:rsid w:val="000B319A"/>
    <w:rsid w:val="000F4CEE"/>
    <w:rsid w:val="00104817"/>
    <w:rsid w:val="00107592"/>
    <w:rsid w:val="00163162"/>
    <w:rsid w:val="0016510D"/>
    <w:rsid w:val="001A22DA"/>
    <w:rsid w:val="001B73CC"/>
    <w:rsid w:val="001C1DD0"/>
    <w:rsid w:val="001F1D00"/>
    <w:rsid w:val="001F52E7"/>
    <w:rsid w:val="002003F6"/>
    <w:rsid w:val="00222081"/>
    <w:rsid w:val="002514FB"/>
    <w:rsid w:val="002547D6"/>
    <w:rsid w:val="002656A5"/>
    <w:rsid w:val="002A3AEF"/>
    <w:rsid w:val="002B47C0"/>
    <w:rsid w:val="002B630F"/>
    <w:rsid w:val="002D551C"/>
    <w:rsid w:val="002D7479"/>
    <w:rsid w:val="00320CF4"/>
    <w:rsid w:val="00346470"/>
    <w:rsid w:val="00352C9C"/>
    <w:rsid w:val="00356E57"/>
    <w:rsid w:val="00373FC3"/>
    <w:rsid w:val="00375D0F"/>
    <w:rsid w:val="00394A14"/>
    <w:rsid w:val="003A0E5D"/>
    <w:rsid w:val="003A37DE"/>
    <w:rsid w:val="003B6AD2"/>
    <w:rsid w:val="003C6D1F"/>
    <w:rsid w:val="003D3120"/>
    <w:rsid w:val="003D7F13"/>
    <w:rsid w:val="003E0CF9"/>
    <w:rsid w:val="003F3EF7"/>
    <w:rsid w:val="003F416E"/>
    <w:rsid w:val="0040377E"/>
    <w:rsid w:val="00432B83"/>
    <w:rsid w:val="00447BEF"/>
    <w:rsid w:val="0045772F"/>
    <w:rsid w:val="0046494B"/>
    <w:rsid w:val="00474EAE"/>
    <w:rsid w:val="004966A3"/>
    <w:rsid w:val="004B41BA"/>
    <w:rsid w:val="004D304B"/>
    <w:rsid w:val="004F687A"/>
    <w:rsid w:val="00503D0B"/>
    <w:rsid w:val="00515575"/>
    <w:rsid w:val="005236F6"/>
    <w:rsid w:val="005300C7"/>
    <w:rsid w:val="00540300"/>
    <w:rsid w:val="0056465C"/>
    <w:rsid w:val="00572818"/>
    <w:rsid w:val="00576416"/>
    <w:rsid w:val="0059323F"/>
    <w:rsid w:val="005D5E8D"/>
    <w:rsid w:val="005E2E2D"/>
    <w:rsid w:val="005E70EE"/>
    <w:rsid w:val="005F1B04"/>
    <w:rsid w:val="00604C88"/>
    <w:rsid w:val="00616EBB"/>
    <w:rsid w:val="006213A2"/>
    <w:rsid w:val="006300D4"/>
    <w:rsid w:val="00643ADB"/>
    <w:rsid w:val="006463BA"/>
    <w:rsid w:val="006553ED"/>
    <w:rsid w:val="00674D98"/>
    <w:rsid w:val="006C1249"/>
    <w:rsid w:val="007041EC"/>
    <w:rsid w:val="00712678"/>
    <w:rsid w:val="007315C6"/>
    <w:rsid w:val="007402B7"/>
    <w:rsid w:val="00745068"/>
    <w:rsid w:val="0079016E"/>
    <w:rsid w:val="007B5CA9"/>
    <w:rsid w:val="007C43C0"/>
    <w:rsid w:val="007D4689"/>
    <w:rsid w:val="00806575"/>
    <w:rsid w:val="00874C2B"/>
    <w:rsid w:val="008966E0"/>
    <w:rsid w:val="008A5D00"/>
    <w:rsid w:val="008B5970"/>
    <w:rsid w:val="008C097C"/>
    <w:rsid w:val="008F30BD"/>
    <w:rsid w:val="008F6D2E"/>
    <w:rsid w:val="00916BF1"/>
    <w:rsid w:val="009350DA"/>
    <w:rsid w:val="009431E0"/>
    <w:rsid w:val="00970098"/>
    <w:rsid w:val="009707FE"/>
    <w:rsid w:val="00992F75"/>
    <w:rsid w:val="009B5D73"/>
    <w:rsid w:val="009B6E74"/>
    <w:rsid w:val="009B7B97"/>
    <w:rsid w:val="009E1C8A"/>
    <w:rsid w:val="009E5ADF"/>
    <w:rsid w:val="00A032A0"/>
    <w:rsid w:val="00A058F8"/>
    <w:rsid w:val="00A13540"/>
    <w:rsid w:val="00A42627"/>
    <w:rsid w:val="00A5161B"/>
    <w:rsid w:val="00A53272"/>
    <w:rsid w:val="00A579E6"/>
    <w:rsid w:val="00A81CD2"/>
    <w:rsid w:val="00AA5C42"/>
    <w:rsid w:val="00AB1971"/>
    <w:rsid w:val="00AB5B4A"/>
    <w:rsid w:val="00AC35AB"/>
    <w:rsid w:val="00AD3A8C"/>
    <w:rsid w:val="00AE15DD"/>
    <w:rsid w:val="00B25CF4"/>
    <w:rsid w:val="00B30337"/>
    <w:rsid w:val="00B54A93"/>
    <w:rsid w:val="00B62682"/>
    <w:rsid w:val="00BA7235"/>
    <w:rsid w:val="00BB2B7F"/>
    <w:rsid w:val="00BF33A2"/>
    <w:rsid w:val="00C1609B"/>
    <w:rsid w:val="00C304ED"/>
    <w:rsid w:val="00C90D1F"/>
    <w:rsid w:val="00C91D1B"/>
    <w:rsid w:val="00CA6D88"/>
    <w:rsid w:val="00CD3527"/>
    <w:rsid w:val="00CD78DE"/>
    <w:rsid w:val="00CE029F"/>
    <w:rsid w:val="00D265DA"/>
    <w:rsid w:val="00D27942"/>
    <w:rsid w:val="00D3588B"/>
    <w:rsid w:val="00D4144C"/>
    <w:rsid w:val="00D82172"/>
    <w:rsid w:val="00D93A81"/>
    <w:rsid w:val="00D97930"/>
    <w:rsid w:val="00DA6F81"/>
    <w:rsid w:val="00DB2F55"/>
    <w:rsid w:val="00DD6BC3"/>
    <w:rsid w:val="00DE4633"/>
    <w:rsid w:val="00DE6DE0"/>
    <w:rsid w:val="00DF53DC"/>
    <w:rsid w:val="00DF6613"/>
    <w:rsid w:val="00DF73D7"/>
    <w:rsid w:val="00E22421"/>
    <w:rsid w:val="00E34531"/>
    <w:rsid w:val="00E40699"/>
    <w:rsid w:val="00E65935"/>
    <w:rsid w:val="00E834B3"/>
    <w:rsid w:val="00E837B0"/>
    <w:rsid w:val="00E84A29"/>
    <w:rsid w:val="00EB1B7B"/>
    <w:rsid w:val="00EE77B7"/>
    <w:rsid w:val="00EF6D29"/>
    <w:rsid w:val="00F14A62"/>
    <w:rsid w:val="00F250A2"/>
    <w:rsid w:val="00F31617"/>
    <w:rsid w:val="00F43D5A"/>
    <w:rsid w:val="00F45B42"/>
    <w:rsid w:val="00F460EA"/>
    <w:rsid w:val="00F52DEA"/>
    <w:rsid w:val="00F53F6B"/>
    <w:rsid w:val="00F65387"/>
    <w:rsid w:val="00F77C30"/>
    <w:rsid w:val="00F80B98"/>
    <w:rsid w:val="00F80E03"/>
    <w:rsid w:val="00F97FEA"/>
    <w:rsid w:val="00FC52EC"/>
    <w:rsid w:val="00FE04BD"/>
    <w:rsid w:val="00FE467F"/>
    <w:rsid w:val="00FF6768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B39107"/>
  <w15:chartTrackingRefBased/>
  <w15:docId w15:val="{23099D3C-B5AB-451A-8CFE-E762618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78"/>
    <w:pPr>
      <w:widowControl w:val="0"/>
    </w:pPr>
  </w:style>
  <w:style w:type="paragraph" w:styleId="1">
    <w:name w:val="heading 1"/>
    <w:basedOn w:val="a"/>
    <w:next w:val="a"/>
    <w:link w:val="10"/>
    <w:rsid w:val="00A579E6"/>
    <w:pPr>
      <w:keepNext/>
      <w:suppressAutoHyphens/>
      <w:autoSpaceDN w:val="0"/>
      <w:snapToGrid w:val="0"/>
      <w:spacing w:line="360" w:lineRule="exact"/>
      <w:ind w:left="1120"/>
      <w:textAlignment w:val="baseline"/>
      <w:outlineLvl w:val="0"/>
    </w:pPr>
    <w:rPr>
      <w:rFonts w:ascii="Arial" w:eastAsia="標楷體" w:hAnsi="Arial" w:cs="Times New Roman"/>
      <w:kern w:val="3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0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22081"/>
    <w:pPr>
      <w:ind w:leftChars="200" w:left="480"/>
    </w:pPr>
  </w:style>
  <w:style w:type="character" w:customStyle="1" w:styleId="w8qarf">
    <w:name w:val="w8qarf"/>
    <w:basedOn w:val="a0"/>
    <w:rsid w:val="00BF33A2"/>
  </w:style>
  <w:style w:type="numbering" w:customStyle="1" w:styleId="WWOutlineListStyle35">
    <w:name w:val="WW_OutlineListStyle_35"/>
    <w:basedOn w:val="a2"/>
    <w:rsid w:val="00BF33A2"/>
    <w:pPr>
      <w:numPr>
        <w:numId w:val="2"/>
      </w:numPr>
    </w:pPr>
  </w:style>
  <w:style w:type="character" w:styleId="a5">
    <w:name w:val="Emphasis"/>
    <w:basedOn w:val="a0"/>
    <w:uiPriority w:val="20"/>
    <w:qFormat/>
    <w:rsid w:val="005236F6"/>
    <w:rPr>
      <w:i/>
      <w:iCs/>
    </w:rPr>
  </w:style>
  <w:style w:type="paragraph" w:styleId="a6">
    <w:name w:val="header"/>
    <w:basedOn w:val="a"/>
    <w:link w:val="a7"/>
    <w:uiPriority w:val="99"/>
    <w:rsid w:val="009707FE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07FE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10">
    <w:name w:val="標題 1 字元"/>
    <w:basedOn w:val="a0"/>
    <w:link w:val="1"/>
    <w:rsid w:val="00A579E6"/>
    <w:rPr>
      <w:rFonts w:ascii="Arial" w:eastAsia="標楷體" w:hAnsi="Arial" w:cs="Times New Roman"/>
      <w:kern w:val="3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A03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32A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2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26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15F79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7450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231954.pse.is/5wts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06A4-181D-4991-9EB6-E7CFF972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0917羅中豪</dc:creator>
  <cp:keywords/>
  <dc:description/>
  <cp:lastModifiedBy>TIPO</cp:lastModifiedBy>
  <cp:revision>23</cp:revision>
  <cp:lastPrinted>2024-04-22T08:45:00Z</cp:lastPrinted>
  <dcterms:created xsi:type="dcterms:W3CDTF">2024-04-24T07:25:00Z</dcterms:created>
  <dcterms:modified xsi:type="dcterms:W3CDTF">2024-05-09T02:53:00Z</dcterms:modified>
</cp:coreProperties>
</file>