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E7C70D" w14:textId="77777777" w:rsidR="00187CE2" w:rsidRPr="00CF72BB" w:rsidRDefault="00187CE2" w:rsidP="00187CE2">
      <w:pPr>
        <w:rPr>
          <w:rFonts w:ascii="標楷體" w:eastAsia="標楷體" w:hAnsi="標楷體"/>
          <w:sz w:val="40"/>
          <w:szCs w:val="40"/>
        </w:rPr>
      </w:pPr>
      <w:r w:rsidRPr="00CF72BB">
        <w:rPr>
          <w:rFonts w:ascii="標楷體" w:eastAsia="標楷體" w:hAnsi="標楷體" w:hint="eastAsia"/>
          <w:sz w:val="40"/>
          <w:szCs w:val="40"/>
        </w:rPr>
        <w:t>附表</w:t>
      </w:r>
    </w:p>
    <w:p w14:paraId="66CC1A1B" w14:textId="77777777" w:rsidR="00187CE2" w:rsidRPr="00CF72BB" w:rsidRDefault="00187CE2" w:rsidP="00187CE2">
      <w:pPr>
        <w:rPr>
          <w:rFonts w:ascii="標楷體" w:eastAsia="標楷體" w:hAnsi="標楷體"/>
          <w:sz w:val="32"/>
          <w:szCs w:val="32"/>
        </w:rPr>
      </w:pPr>
      <w:r w:rsidRPr="00CF72BB">
        <w:rPr>
          <w:rFonts w:ascii="標楷體" w:eastAsia="標楷體" w:hAnsi="標楷體" w:hint="eastAsia"/>
          <w:sz w:val="40"/>
          <w:szCs w:val="40"/>
        </w:rPr>
        <w:t>雇主及私立就業服務機構違反應辦理之防疫措施及處分規定</w:t>
      </w:r>
      <w:r w:rsidRPr="00CF72BB">
        <w:rPr>
          <w:rFonts w:ascii="標楷體" w:eastAsia="標楷體" w:hAnsi="標楷體" w:hint="eastAsia"/>
          <w:sz w:val="32"/>
          <w:szCs w:val="32"/>
        </w:rPr>
        <w:t xml:space="preserve"> </w:t>
      </w:r>
    </w:p>
    <w:tbl>
      <w:tblPr>
        <w:tblW w:w="14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1559"/>
        <w:gridCol w:w="1701"/>
        <w:gridCol w:w="1984"/>
        <w:gridCol w:w="1985"/>
        <w:gridCol w:w="2268"/>
        <w:gridCol w:w="3024"/>
      </w:tblGrid>
      <w:tr w:rsidR="00CF72BB" w:rsidRPr="00CF72BB" w14:paraId="6308771B" w14:textId="77777777" w:rsidTr="002F1461">
        <w:trPr>
          <w:trHeight w:val="1168"/>
          <w:jc w:val="center"/>
        </w:trPr>
        <w:tc>
          <w:tcPr>
            <w:tcW w:w="1560" w:type="dxa"/>
            <w:shd w:val="clear" w:color="auto" w:fill="D9D9D9" w:themeFill="background1" w:themeFillShade="D9"/>
            <w:vAlign w:val="center"/>
          </w:tcPr>
          <w:p w14:paraId="3F127C96" w14:textId="77777777" w:rsidR="00E10305" w:rsidRPr="00CF72BB" w:rsidRDefault="00E10305" w:rsidP="00FD7CE7">
            <w:pPr>
              <w:spacing w:line="400" w:lineRule="exact"/>
              <w:jc w:val="center"/>
              <w:rPr>
                <w:rFonts w:ascii="標楷體" w:eastAsia="標楷體" w:hAnsi="標楷體"/>
                <w:szCs w:val="24"/>
              </w:rPr>
            </w:pPr>
            <w:r w:rsidRPr="00CF72BB">
              <w:rPr>
                <w:rFonts w:ascii="標楷體" w:eastAsia="標楷體" w:hAnsi="標楷體" w:hint="eastAsia"/>
              </w:rPr>
              <w:t>防疫措施依據</w:t>
            </w:r>
          </w:p>
        </w:tc>
        <w:tc>
          <w:tcPr>
            <w:tcW w:w="1559" w:type="dxa"/>
            <w:shd w:val="clear" w:color="auto" w:fill="D9D9D9" w:themeFill="background1" w:themeFillShade="D9"/>
            <w:vAlign w:val="center"/>
          </w:tcPr>
          <w:p w14:paraId="43426D38" w14:textId="77777777" w:rsidR="00E10305" w:rsidRPr="00CF72BB" w:rsidRDefault="00E10305" w:rsidP="00FD7CE7">
            <w:pPr>
              <w:spacing w:line="400" w:lineRule="exact"/>
              <w:jc w:val="center"/>
              <w:rPr>
                <w:rFonts w:ascii="標楷體" w:eastAsia="標楷體" w:hAnsi="標楷體"/>
                <w:szCs w:val="24"/>
              </w:rPr>
            </w:pPr>
            <w:r w:rsidRPr="00CF72BB">
              <w:rPr>
                <w:rFonts w:ascii="標楷體" w:eastAsia="標楷體" w:hAnsi="標楷體" w:hint="eastAsia"/>
                <w:szCs w:val="24"/>
              </w:rPr>
              <w:t>違反行為</w:t>
            </w:r>
          </w:p>
        </w:tc>
        <w:tc>
          <w:tcPr>
            <w:tcW w:w="1701" w:type="dxa"/>
            <w:shd w:val="clear" w:color="auto" w:fill="D9D9D9" w:themeFill="background1" w:themeFillShade="D9"/>
            <w:vAlign w:val="center"/>
          </w:tcPr>
          <w:p w14:paraId="6664D84E" w14:textId="77777777" w:rsidR="00E10305" w:rsidRPr="00CF72BB" w:rsidRDefault="00E10305" w:rsidP="00FD7CE7">
            <w:pPr>
              <w:spacing w:line="400" w:lineRule="exact"/>
              <w:jc w:val="center"/>
              <w:rPr>
                <w:rFonts w:ascii="標楷體" w:eastAsia="標楷體" w:hAnsi="標楷體"/>
                <w:szCs w:val="24"/>
              </w:rPr>
            </w:pPr>
            <w:r w:rsidRPr="00CF72BB">
              <w:rPr>
                <w:rFonts w:ascii="標楷體" w:eastAsia="標楷體" w:hAnsi="標楷體" w:hint="eastAsia"/>
                <w:szCs w:val="24"/>
              </w:rPr>
              <w:t>限期改善</w:t>
            </w:r>
          </w:p>
        </w:tc>
        <w:tc>
          <w:tcPr>
            <w:tcW w:w="1984" w:type="dxa"/>
            <w:shd w:val="clear" w:color="auto" w:fill="D9D9D9" w:themeFill="background1" w:themeFillShade="D9"/>
            <w:vAlign w:val="center"/>
          </w:tcPr>
          <w:p w14:paraId="1B106824" w14:textId="73EA5340" w:rsidR="00E10305" w:rsidRPr="00CF72BB" w:rsidRDefault="00E10305" w:rsidP="00B24875">
            <w:pPr>
              <w:spacing w:line="400" w:lineRule="exact"/>
              <w:jc w:val="center"/>
              <w:rPr>
                <w:rFonts w:ascii="標楷體" w:eastAsia="標楷體" w:hAnsi="標楷體"/>
                <w:szCs w:val="24"/>
              </w:rPr>
            </w:pPr>
            <w:r w:rsidRPr="00CF72BB">
              <w:rPr>
                <w:rFonts w:ascii="標楷體" w:eastAsia="標楷體" w:hAnsi="標楷體" w:hint="eastAsia"/>
                <w:szCs w:val="24"/>
              </w:rPr>
              <w:t>地方主管機關</w:t>
            </w:r>
            <w:r w:rsidR="00B24875" w:rsidRPr="00CF72BB">
              <w:rPr>
                <w:rFonts w:ascii="標楷體" w:eastAsia="標楷體" w:hAnsi="標楷體" w:hint="eastAsia"/>
              </w:rPr>
              <w:t>依本法第六十七條規定予以</w:t>
            </w:r>
            <w:r w:rsidR="00B24875" w:rsidRPr="00CF72BB">
              <w:rPr>
                <w:rFonts w:ascii="標楷體" w:eastAsia="標楷體" w:hAnsi="標楷體" w:hint="eastAsia"/>
                <w:szCs w:val="24"/>
              </w:rPr>
              <w:t>罰鍰</w:t>
            </w:r>
          </w:p>
        </w:tc>
        <w:tc>
          <w:tcPr>
            <w:tcW w:w="1985" w:type="dxa"/>
            <w:shd w:val="clear" w:color="auto" w:fill="D9D9D9" w:themeFill="background1" w:themeFillShade="D9"/>
            <w:vAlign w:val="center"/>
          </w:tcPr>
          <w:p w14:paraId="5F77DA8F" w14:textId="6181222B" w:rsidR="00E10305" w:rsidRPr="00CF72BB" w:rsidRDefault="00E10305" w:rsidP="00FD7CE7">
            <w:pPr>
              <w:spacing w:line="400" w:lineRule="exact"/>
              <w:jc w:val="center"/>
              <w:rPr>
                <w:rFonts w:ascii="標楷體" w:eastAsia="標楷體" w:hAnsi="標楷體"/>
                <w:szCs w:val="24"/>
              </w:rPr>
            </w:pPr>
            <w:r w:rsidRPr="00CF72BB">
              <w:rPr>
                <w:rFonts w:ascii="標楷體" w:eastAsia="標楷體" w:hAnsi="標楷體" w:hint="eastAsia"/>
                <w:szCs w:val="24"/>
              </w:rPr>
              <w:t>中央主管機關</w:t>
            </w:r>
            <w:r w:rsidR="00B24875" w:rsidRPr="00CF72BB">
              <w:rPr>
                <w:rFonts w:ascii="標楷體" w:eastAsia="標楷體" w:hAnsi="標楷體" w:hint="eastAsia"/>
              </w:rPr>
              <w:t>依本法第七十二條第二款規定</w:t>
            </w:r>
            <w:r w:rsidR="00B24875" w:rsidRPr="00CF72BB">
              <w:rPr>
                <w:rFonts w:ascii="標楷體" w:eastAsia="標楷體" w:hAnsi="標楷體" w:hint="eastAsia"/>
                <w:szCs w:val="24"/>
              </w:rPr>
              <w:t>廢止招募許可及聘僱許可之全部或一部</w:t>
            </w:r>
          </w:p>
        </w:tc>
        <w:tc>
          <w:tcPr>
            <w:tcW w:w="2268" w:type="dxa"/>
            <w:shd w:val="clear" w:color="auto" w:fill="D9D9D9" w:themeFill="background1" w:themeFillShade="D9"/>
            <w:vAlign w:val="center"/>
          </w:tcPr>
          <w:p w14:paraId="25AD9B1D" w14:textId="156C19AB" w:rsidR="00E10305" w:rsidRPr="00CF72BB" w:rsidRDefault="00E10305" w:rsidP="00FD7CE7">
            <w:pPr>
              <w:spacing w:line="400" w:lineRule="exact"/>
              <w:jc w:val="center"/>
              <w:rPr>
                <w:rFonts w:ascii="標楷體" w:eastAsia="標楷體" w:hAnsi="標楷體"/>
                <w:szCs w:val="24"/>
              </w:rPr>
            </w:pPr>
            <w:r w:rsidRPr="00CF72BB">
              <w:rPr>
                <w:rFonts w:ascii="標楷體" w:eastAsia="標楷體" w:hAnsi="標楷體" w:hint="eastAsia"/>
                <w:szCs w:val="24"/>
              </w:rPr>
              <w:t>中央主管機關</w:t>
            </w:r>
            <w:r w:rsidR="00B24875" w:rsidRPr="00CF72BB">
              <w:rPr>
                <w:rFonts w:ascii="標楷體" w:eastAsia="標楷體" w:hAnsi="標楷體" w:hint="eastAsia"/>
              </w:rPr>
              <w:t>依本法第五十四條第一項第十四款規定不</w:t>
            </w:r>
            <w:r w:rsidR="00B24875" w:rsidRPr="00CF72BB">
              <w:rPr>
                <w:rFonts w:ascii="標楷體" w:eastAsia="標楷體" w:hAnsi="標楷體" w:hint="eastAsia"/>
                <w:szCs w:val="24"/>
              </w:rPr>
              <w:t>予許可及中止引進之全部或一部</w:t>
            </w:r>
          </w:p>
        </w:tc>
        <w:tc>
          <w:tcPr>
            <w:tcW w:w="3024" w:type="dxa"/>
            <w:shd w:val="clear" w:color="auto" w:fill="D9D9D9" w:themeFill="background1" w:themeFillShade="D9"/>
            <w:vAlign w:val="center"/>
          </w:tcPr>
          <w:p w14:paraId="10247E28" w14:textId="77777777" w:rsidR="00E10305" w:rsidRPr="00CF72BB" w:rsidRDefault="00E10305" w:rsidP="00FD7CE7">
            <w:pPr>
              <w:spacing w:line="400" w:lineRule="exact"/>
              <w:jc w:val="center"/>
              <w:rPr>
                <w:rFonts w:ascii="標楷體" w:eastAsia="標楷體" w:hAnsi="標楷體"/>
                <w:szCs w:val="24"/>
              </w:rPr>
            </w:pPr>
            <w:r w:rsidRPr="00CF72BB">
              <w:rPr>
                <w:rFonts w:ascii="標楷體" w:eastAsia="標楷體" w:hAnsi="標楷體" w:hint="eastAsia"/>
                <w:szCs w:val="24"/>
              </w:rPr>
              <w:t>備註</w:t>
            </w:r>
          </w:p>
        </w:tc>
      </w:tr>
      <w:tr w:rsidR="00CF72BB" w:rsidRPr="00CF72BB" w14:paraId="52BE395A" w14:textId="77777777" w:rsidTr="00B24875">
        <w:trPr>
          <w:trHeight w:val="410"/>
          <w:jc w:val="center"/>
        </w:trPr>
        <w:tc>
          <w:tcPr>
            <w:tcW w:w="1560" w:type="dxa"/>
          </w:tcPr>
          <w:p w14:paraId="56CE37F3" w14:textId="77777777" w:rsidR="00E10305" w:rsidRPr="00CF72BB" w:rsidRDefault="00E10305" w:rsidP="00FD7CE7">
            <w:pPr>
              <w:spacing w:line="400" w:lineRule="exact"/>
              <w:jc w:val="both"/>
              <w:rPr>
                <w:rFonts w:ascii="標楷體" w:eastAsia="標楷體" w:hAnsi="標楷體"/>
                <w:szCs w:val="24"/>
              </w:rPr>
            </w:pPr>
            <w:r w:rsidRPr="00CF72BB">
              <w:rPr>
                <w:rFonts w:ascii="標楷體" w:eastAsia="標楷體" w:hAnsi="標楷體" w:hint="eastAsia"/>
                <w:szCs w:val="24"/>
              </w:rPr>
              <w:t>第四點第一款第一目</w:t>
            </w:r>
          </w:p>
          <w:p w14:paraId="404549C2" w14:textId="77777777" w:rsidR="00E10305" w:rsidRPr="00CF72BB" w:rsidRDefault="00E10305" w:rsidP="00FD7CE7">
            <w:pPr>
              <w:spacing w:line="400" w:lineRule="exact"/>
              <w:jc w:val="both"/>
              <w:rPr>
                <w:rFonts w:ascii="標楷體" w:eastAsia="標楷體" w:hAnsi="標楷體"/>
                <w:szCs w:val="24"/>
              </w:rPr>
            </w:pPr>
            <w:r w:rsidRPr="00CF72BB">
              <w:rPr>
                <w:rFonts w:ascii="標楷體" w:eastAsia="標楷體" w:hAnsi="標楷體" w:hint="eastAsia"/>
                <w:szCs w:val="24"/>
              </w:rPr>
              <w:t>同房外國人應同一工作區域或生產線</w:t>
            </w:r>
          </w:p>
        </w:tc>
        <w:tc>
          <w:tcPr>
            <w:tcW w:w="1559" w:type="dxa"/>
          </w:tcPr>
          <w:p w14:paraId="3D2B6135" w14:textId="77777777" w:rsidR="00E10305" w:rsidRPr="00CF72BB" w:rsidRDefault="00E10305" w:rsidP="00FD7CE7">
            <w:pPr>
              <w:spacing w:line="400" w:lineRule="exact"/>
              <w:jc w:val="both"/>
              <w:rPr>
                <w:rFonts w:ascii="標楷體" w:eastAsia="標楷體" w:hAnsi="標楷體"/>
                <w:szCs w:val="24"/>
              </w:rPr>
            </w:pPr>
            <w:r w:rsidRPr="00CF72BB">
              <w:rPr>
                <w:rFonts w:ascii="標楷體" w:eastAsia="標楷體" w:hAnsi="標楷體" w:hint="eastAsia"/>
                <w:szCs w:val="24"/>
              </w:rPr>
              <w:t>未安排同一工作地點之外國人集中住宿於同一房間。</w:t>
            </w:r>
          </w:p>
          <w:p w14:paraId="443CFDE7" w14:textId="77777777" w:rsidR="00E10305" w:rsidRPr="00CF72BB" w:rsidRDefault="00E10305" w:rsidP="00FD7CE7">
            <w:pPr>
              <w:spacing w:line="400" w:lineRule="exact"/>
              <w:jc w:val="both"/>
              <w:rPr>
                <w:rFonts w:ascii="標楷體" w:eastAsia="標楷體" w:hAnsi="標楷體"/>
                <w:szCs w:val="24"/>
              </w:rPr>
            </w:pPr>
          </w:p>
        </w:tc>
        <w:tc>
          <w:tcPr>
            <w:tcW w:w="1701" w:type="dxa"/>
          </w:tcPr>
          <w:p w14:paraId="72E563FA" w14:textId="77777777" w:rsidR="00E10305" w:rsidRPr="00CF72BB" w:rsidRDefault="00E10305" w:rsidP="00FD7CE7">
            <w:pPr>
              <w:spacing w:line="400" w:lineRule="exact"/>
              <w:jc w:val="both"/>
              <w:rPr>
                <w:rFonts w:ascii="標楷體" w:eastAsia="標楷體" w:hAnsi="標楷體"/>
                <w:szCs w:val="24"/>
              </w:rPr>
            </w:pPr>
            <w:r w:rsidRPr="00CF72BB">
              <w:rPr>
                <w:rFonts w:ascii="標楷體" w:eastAsia="標楷體" w:hAnsi="標楷體" w:hint="eastAsia"/>
                <w:szCs w:val="24"/>
              </w:rPr>
              <w:t>給予十四日改善。但情形特殊者，得延長之。</w:t>
            </w:r>
          </w:p>
        </w:tc>
        <w:tc>
          <w:tcPr>
            <w:tcW w:w="1984" w:type="dxa"/>
          </w:tcPr>
          <w:p w14:paraId="65395E96" w14:textId="665FC49B" w:rsidR="00E10305" w:rsidRPr="00CF72BB" w:rsidRDefault="00E10305" w:rsidP="00FD7CE7">
            <w:pPr>
              <w:spacing w:line="400" w:lineRule="exact"/>
              <w:jc w:val="both"/>
              <w:rPr>
                <w:rFonts w:ascii="標楷體" w:eastAsia="標楷體" w:hAnsi="標楷體"/>
                <w:szCs w:val="24"/>
              </w:rPr>
            </w:pPr>
            <w:r w:rsidRPr="00CF72BB">
              <w:rPr>
                <w:rFonts w:ascii="標楷體" w:eastAsia="標楷體" w:hAnsi="標楷體" w:hint="eastAsia"/>
              </w:rPr>
              <w:t>經限期改善屆期未改善者，處新臺幣（以下同）六萬元至三十萬元</w:t>
            </w:r>
            <w:r w:rsidRPr="00CF72BB">
              <w:rPr>
                <w:rFonts w:ascii="標楷體" w:eastAsia="標楷體" w:hAnsi="標楷體" w:hint="eastAsia"/>
                <w:szCs w:val="24"/>
              </w:rPr>
              <w:t>。</w:t>
            </w:r>
          </w:p>
        </w:tc>
        <w:tc>
          <w:tcPr>
            <w:tcW w:w="1985" w:type="dxa"/>
          </w:tcPr>
          <w:p w14:paraId="64EE8891" w14:textId="2ACF9783" w:rsidR="00E10305" w:rsidRPr="00CF72BB" w:rsidRDefault="00B24875" w:rsidP="00FD7CE7">
            <w:pPr>
              <w:spacing w:line="400" w:lineRule="exact"/>
              <w:jc w:val="both"/>
              <w:rPr>
                <w:rFonts w:ascii="標楷體" w:eastAsia="標楷體" w:hAnsi="標楷體"/>
                <w:szCs w:val="24"/>
              </w:rPr>
            </w:pPr>
            <w:r w:rsidRPr="00CF72BB">
              <w:rPr>
                <w:rFonts w:ascii="標楷體" w:eastAsia="標楷體" w:hAnsi="標楷體" w:hint="eastAsia"/>
                <w:bCs/>
              </w:rPr>
              <w:t>依</w:t>
            </w:r>
            <w:r w:rsidR="00E10305" w:rsidRPr="00CF72BB">
              <w:rPr>
                <w:rFonts w:ascii="標楷體" w:eastAsia="標楷體" w:hAnsi="標楷體" w:hint="eastAsia"/>
                <w:bCs/>
              </w:rPr>
              <w:t>雇主</w:t>
            </w:r>
            <w:r w:rsidR="003C2393" w:rsidRPr="00CF72BB">
              <w:rPr>
                <w:rFonts w:ascii="標楷體" w:eastAsia="標楷體" w:hAnsi="標楷體" w:hint="eastAsia"/>
                <w:bCs/>
              </w:rPr>
              <w:t>未改善</w:t>
            </w:r>
            <w:r w:rsidR="00E10305" w:rsidRPr="00CF72BB">
              <w:rPr>
                <w:rFonts w:ascii="標楷體" w:eastAsia="標楷體" w:hAnsi="標楷體" w:hint="eastAsia"/>
                <w:bCs/>
              </w:rPr>
              <w:t>之外國人人數，</w:t>
            </w:r>
            <w:proofErr w:type="gramStart"/>
            <w:r w:rsidR="00E10305" w:rsidRPr="00CF72BB">
              <w:rPr>
                <w:rFonts w:ascii="標楷體" w:eastAsia="標楷體" w:hAnsi="標楷體" w:hint="eastAsia"/>
                <w:bCs/>
              </w:rPr>
              <w:t>採一</w:t>
            </w:r>
            <w:proofErr w:type="gramEnd"/>
            <w:r w:rsidR="00E10305" w:rsidRPr="00CF72BB">
              <w:rPr>
                <w:rFonts w:ascii="標楷體" w:eastAsia="標楷體" w:hAnsi="標楷體" w:hint="eastAsia"/>
                <w:bCs/>
              </w:rPr>
              <w:t>比一比例廢止。</w:t>
            </w:r>
          </w:p>
        </w:tc>
        <w:tc>
          <w:tcPr>
            <w:tcW w:w="2268" w:type="dxa"/>
          </w:tcPr>
          <w:p w14:paraId="2DFA07FB" w14:textId="2492415C" w:rsidR="00E10305" w:rsidRPr="00CF72BB" w:rsidRDefault="00E10305" w:rsidP="00FD7CE7">
            <w:pPr>
              <w:spacing w:line="400" w:lineRule="exact"/>
              <w:jc w:val="both"/>
              <w:rPr>
                <w:rFonts w:ascii="標楷體" w:eastAsia="標楷體" w:hAnsi="標楷體"/>
                <w:szCs w:val="24"/>
              </w:rPr>
            </w:pPr>
            <w:r w:rsidRPr="00CF72BB">
              <w:rPr>
                <w:rFonts w:ascii="標楷體" w:eastAsia="標楷體" w:hAnsi="標楷體" w:hint="eastAsia"/>
                <w:szCs w:val="24"/>
              </w:rPr>
              <w:t>雇主</w:t>
            </w:r>
            <w:r w:rsidRPr="00CF72BB">
              <w:rPr>
                <w:rFonts w:ascii="標楷體" w:eastAsia="標楷體" w:hAnsi="標楷體" w:hint="eastAsia"/>
              </w:rPr>
              <w:t>提出「初次招募」、「遞補招募」、「重新招募」、「聘僱」或「展延聘僱」許可申請時，</w:t>
            </w:r>
            <w:r w:rsidR="00B24875" w:rsidRPr="00CF72BB">
              <w:rPr>
                <w:rFonts w:ascii="標楷體" w:eastAsia="標楷體" w:hAnsi="標楷體" w:hint="eastAsia"/>
              </w:rPr>
              <w:t>依</w:t>
            </w:r>
            <w:r w:rsidRPr="00CF72BB">
              <w:rPr>
                <w:rFonts w:ascii="標楷體" w:eastAsia="標楷體" w:hAnsi="標楷體" w:hint="eastAsia"/>
              </w:rPr>
              <w:t>未改善之外國人人數，</w:t>
            </w:r>
            <w:proofErr w:type="gramStart"/>
            <w:r w:rsidR="00AF4E1E" w:rsidRPr="00CF72BB">
              <w:rPr>
                <w:rFonts w:ascii="標楷體" w:eastAsia="標楷體" w:hAnsi="標楷體" w:hint="eastAsia"/>
              </w:rPr>
              <w:t>採</w:t>
            </w:r>
            <w:proofErr w:type="gramEnd"/>
            <w:r w:rsidR="00AF4E1E" w:rsidRPr="00CF72BB">
              <w:rPr>
                <w:rFonts w:ascii="標楷體" w:eastAsia="標楷體" w:hAnsi="標楷體" w:hint="eastAsia"/>
              </w:rPr>
              <w:t>一比一之比例，</w:t>
            </w:r>
            <w:r w:rsidRPr="00CF72BB">
              <w:rPr>
                <w:rFonts w:ascii="標楷體" w:eastAsia="標楷體" w:hAnsi="標楷體" w:hint="eastAsia"/>
              </w:rPr>
              <w:t>應不予許可及中止引進。</w:t>
            </w:r>
          </w:p>
        </w:tc>
        <w:tc>
          <w:tcPr>
            <w:tcW w:w="3024" w:type="dxa"/>
          </w:tcPr>
          <w:p w14:paraId="6C10F1D6" w14:textId="77777777" w:rsidR="00E10305" w:rsidRPr="00CF72BB" w:rsidRDefault="00E10305" w:rsidP="00FD7CE7">
            <w:pPr>
              <w:pStyle w:val="a3"/>
              <w:numPr>
                <w:ilvl w:val="0"/>
                <w:numId w:val="12"/>
              </w:numPr>
              <w:spacing w:line="400" w:lineRule="exact"/>
              <w:ind w:leftChars="0"/>
              <w:jc w:val="both"/>
              <w:rPr>
                <w:rFonts w:ascii="標楷體" w:eastAsia="標楷體" w:hAnsi="標楷體"/>
                <w:szCs w:val="24"/>
              </w:rPr>
            </w:pPr>
            <w:r w:rsidRPr="00CF72BB">
              <w:rPr>
                <w:rFonts w:ascii="標楷體" w:eastAsia="標楷體" w:hAnsi="標楷體" w:hint="eastAsia"/>
                <w:szCs w:val="24"/>
              </w:rPr>
              <w:t>同一工作地點之同一工作區域、生產線或工作崗位，依據雇主生產流程提供名單認定之。</w:t>
            </w:r>
          </w:p>
          <w:p w14:paraId="39398A96" w14:textId="00F4230F" w:rsidR="00F1157D" w:rsidRDefault="00F57974" w:rsidP="00FD7CE7">
            <w:pPr>
              <w:pStyle w:val="a3"/>
              <w:numPr>
                <w:ilvl w:val="0"/>
                <w:numId w:val="12"/>
              </w:numPr>
              <w:spacing w:line="400" w:lineRule="exact"/>
              <w:ind w:leftChars="0"/>
              <w:jc w:val="both"/>
              <w:rPr>
                <w:rFonts w:ascii="標楷體" w:eastAsia="標楷體" w:hAnsi="標楷體"/>
                <w:szCs w:val="24"/>
              </w:rPr>
            </w:pPr>
            <w:r>
              <w:rPr>
                <w:rFonts w:ascii="標楷體" w:eastAsia="標楷體" w:hAnsi="標楷體" w:hint="eastAsia"/>
                <w:szCs w:val="24"/>
              </w:rPr>
              <w:t>雇主調整外國人</w:t>
            </w:r>
            <w:r w:rsidR="00F1157D">
              <w:rPr>
                <w:rFonts w:ascii="標楷體" w:eastAsia="標楷體" w:hAnsi="標楷體" w:hint="eastAsia"/>
                <w:szCs w:val="24"/>
              </w:rPr>
              <w:t>宿舍</w:t>
            </w:r>
            <w:r>
              <w:rPr>
                <w:rFonts w:ascii="標楷體" w:eastAsia="標楷體" w:hAnsi="標楷體" w:hint="eastAsia"/>
                <w:szCs w:val="24"/>
              </w:rPr>
              <w:t>，應考量</w:t>
            </w:r>
            <w:r w:rsidR="00F1157D">
              <w:rPr>
                <w:rFonts w:ascii="標楷體" w:eastAsia="標楷體" w:hAnsi="標楷體" w:hint="eastAsia"/>
                <w:szCs w:val="24"/>
              </w:rPr>
              <w:t>性別、國籍</w:t>
            </w:r>
            <w:r>
              <w:rPr>
                <w:rFonts w:ascii="標楷體" w:eastAsia="標楷體" w:hAnsi="標楷體" w:hint="eastAsia"/>
                <w:szCs w:val="24"/>
              </w:rPr>
              <w:t>、工作</w:t>
            </w:r>
            <w:r w:rsidR="005F5613">
              <w:rPr>
                <w:rFonts w:ascii="標楷體" w:eastAsia="標楷體" w:hAnsi="標楷體" w:hint="eastAsia"/>
                <w:szCs w:val="24"/>
              </w:rPr>
              <w:t>區</w:t>
            </w:r>
            <w:r>
              <w:rPr>
                <w:rFonts w:ascii="標楷體" w:eastAsia="標楷體" w:hAnsi="標楷體" w:hint="eastAsia"/>
                <w:szCs w:val="24"/>
              </w:rPr>
              <w:t>域</w:t>
            </w:r>
            <w:r w:rsidR="00F1157D">
              <w:rPr>
                <w:rFonts w:ascii="標楷體" w:eastAsia="標楷體" w:hAnsi="標楷體" w:hint="eastAsia"/>
                <w:szCs w:val="24"/>
              </w:rPr>
              <w:t>等因素。</w:t>
            </w:r>
          </w:p>
          <w:p w14:paraId="611A8DC9" w14:textId="49C582D9" w:rsidR="00E10305" w:rsidRPr="00CF72BB" w:rsidRDefault="008A56EF" w:rsidP="00FD7CE7">
            <w:pPr>
              <w:pStyle w:val="a3"/>
              <w:numPr>
                <w:ilvl w:val="0"/>
                <w:numId w:val="12"/>
              </w:numPr>
              <w:spacing w:line="400" w:lineRule="exact"/>
              <w:ind w:leftChars="0"/>
              <w:jc w:val="both"/>
              <w:rPr>
                <w:rFonts w:ascii="標楷體" w:eastAsia="標楷體" w:hAnsi="標楷體"/>
                <w:szCs w:val="24"/>
              </w:rPr>
            </w:pPr>
            <w:proofErr w:type="gramStart"/>
            <w:r w:rsidRPr="00CF72BB">
              <w:rPr>
                <w:rFonts w:ascii="標楷體" w:eastAsia="標楷體" w:hAnsi="標楷體" w:hint="eastAsia"/>
                <w:szCs w:val="24"/>
              </w:rPr>
              <w:t>考量本目防疫</w:t>
            </w:r>
            <w:proofErr w:type="gramEnd"/>
            <w:r w:rsidRPr="00CF72BB">
              <w:rPr>
                <w:rFonts w:ascii="標楷體" w:eastAsia="標楷體" w:hAnsi="標楷體" w:hint="eastAsia"/>
                <w:szCs w:val="24"/>
              </w:rPr>
              <w:t>措施係基於感染管控，避免外國人因</w:t>
            </w:r>
            <w:proofErr w:type="gramStart"/>
            <w:r w:rsidRPr="00CF72BB">
              <w:rPr>
                <w:rFonts w:ascii="標楷體" w:eastAsia="標楷體" w:hAnsi="標楷體" w:hint="eastAsia"/>
                <w:szCs w:val="24"/>
              </w:rPr>
              <w:t>罹</w:t>
            </w:r>
            <w:proofErr w:type="gramEnd"/>
            <w:r w:rsidRPr="00CF72BB">
              <w:rPr>
                <w:rFonts w:ascii="標楷體" w:eastAsia="標楷體" w:hAnsi="標楷體" w:hint="eastAsia"/>
                <w:szCs w:val="24"/>
              </w:rPr>
              <w:t>患嚴重特殊傳染性肺炎後，又傳染至其他工作地點、工作區域或生產線之外國人，</w:t>
            </w:r>
            <w:proofErr w:type="gramStart"/>
            <w:r w:rsidRPr="00CF72BB">
              <w:rPr>
                <w:rFonts w:ascii="標楷體" w:eastAsia="標楷體" w:hAnsi="標楷體" w:hint="eastAsia"/>
                <w:szCs w:val="24"/>
              </w:rPr>
              <w:t>爰</w:t>
            </w:r>
            <w:proofErr w:type="gramEnd"/>
            <w:r w:rsidRPr="00CF72BB">
              <w:rPr>
                <w:rFonts w:ascii="標楷體" w:eastAsia="標楷體" w:hAnsi="標楷體" w:hint="eastAsia"/>
                <w:szCs w:val="24"/>
              </w:rPr>
              <w:lastRenderedPageBreak/>
              <w:t>雇主應於其所安排之外國人居住房間予以調整，惟並非強制要求雇主將每房居住外國人人數強制減壓至他處居住，故雇主若已分別將各工作區域或生產線</w:t>
            </w:r>
            <w:proofErr w:type="gramStart"/>
            <w:r w:rsidRPr="00CF72BB">
              <w:rPr>
                <w:rFonts w:ascii="標楷體" w:eastAsia="標楷體" w:hAnsi="標楷體" w:hint="eastAsia"/>
                <w:szCs w:val="24"/>
              </w:rPr>
              <w:t>之移工安排</w:t>
            </w:r>
            <w:proofErr w:type="gramEnd"/>
            <w:r w:rsidRPr="00CF72BB">
              <w:rPr>
                <w:rFonts w:ascii="標楷體" w:eastAsia="標楷體" w:hAnsi="標楷體" w:hint="eastAsia"/>
                <w:szCs w:val="24"/>
              </w:rPr>
              <w:t>住宿於不同房間後，如依房間床位安排仍有</w:t>
            </w:r>
            <w:proofErr w:type="gramStart"/>
            <w:r w:rsidRPr="00CF72BB">
              <w:rPr>
                <w:rFonts w:ascii="標楷體" w:eastAsia="標楷體" w:hAnsi="標楷體" w:hint="eastAsia"/>
                <w:szCs w:val="24"/>
              </w:rPr>
              <w:t>剩餘移工</w:t>
            </w:r>
            <w:proofErr w:type="gramEnd"/>
            <w:r w:rsidRPr="00CF72BB">
              <w:rPr>
                <w:rFonts w:ascii="標楷體" w:eastAsia="標楷體" w:hAnsi="標楷體" w:hint="eastAsia"/>
                <w:szCs w:val="24"/>
              </w:rPr>
              <w:t>，並安排共同居住於同一房間，應無</w:t>
            </w:r>
            <w:proofErr w:type="gramStart"/>
            <w:r w:rsidRPr="00CF72BB">
              <w:rPr>
                <w:rFonts w:ascii="標楷體" w:eastAsia="標楷體" w:hAnsi="標楷體" w:hint="eastAsia"/>
                <w:szCs w:val="24"/>
              </w:rPr>
              <w:t>違反本目規定</w:t>
            </w:r>
            <w:proofErr w:type="gramEnd"/>
            <w:r w:rsidRPr="00CF72BB">
              <w:rPr>
                <w:rFonts w:ascii="標楷體" w:eastAsia="標楷體" w:hAnsi="標楷體" w:hint="eastAsia"/>
                <w:szCs w:val="24"/>
              </w:rPr>
              <w:t>。例如：甲公司廠區共有二個工作區域</w:t>
            </w:r>
            <w:r w:rsidR="006F67F1" w:rsidRPr="00CF72BB">
              <w:rPr>
                <w:rFonts w:ascii="標楷體" w:eastAsia="標楷體" w:hAnsi="標楷體" w:hint="eastAsia"/>
                <w:kern w:val="0"/>
                <w:szCs w:val="24"/>
              </w:rPr>
              <w:t>(區域A及B)，共聘僱十二名外國人，其中十人於區域A工作、二人於區域B工作</w:t>
            </w:r>
            <w:r w:rsidRPr="00CF72BB">
              <w:rPr>
                <w:rFonts w:ascii="標楷體" w:eastAsia="標楷體" w:hAnsi="標楷體" w:hint="eastAsia"/>
                <w:szCs w:val="24"/>
              </w:rPr>
              <w:t>，並安排每六人一間房間居住，若其中一間</w:t>
            </w:r>
            <w:proofErr w:type="gramStart"/>
            <w:r w:rsidRPr="00CF72BB">
              <w:rPr>
                <w:rFonts w:ascii="標楷體" w:eastAsia="標楷體" w:hAnsi="標楷體" w:hint="eastAsia"/>
                <w:szCs w:val="24"/>
              </w:rPr>
              <w:t>均為區域Ａ</w:t>
            </w:r>
            <w:proofErr w:type="gramEnd"/>
            <w:r w:rsidRPr="00CF72BB">
              <w:rPr>
                <w:rFonts w:ascii="標楷體" w:eastAsia="標楷體" w:hAnsi="標楷體" w:hint="eastAsia"/>
                <w:szCs w:val="24"/>
              </w:rPr>
              <w:t>之</w:t>
            </w:r>
            <w:r w:rsidR="00734D02" w:rsidRPr="00CF72BB">
              <w:rPr>
                <w:rFonts w:ascii="標楷體" w:eastAsia="標楷體" w:hAnsi="標楷體" w:hint="eastAsia"/>
                <w:kern w:val="0"/>
                <w:szCs w:val="24"/>
              </w:rPr>
              <w:t>外國人</w:t>
            </w:r>
            <w:r w:rsidRPr="00CF72BB">
              <w:rPr>
                <w:rFonts w:ascii="標楷體" w:eastAsia="標楷體" w:hAnsi="標楷體" w:hint="eastAsia"/>
                <w:szCs w:val="24"/>
              </w:rPr>
              <w:t>居住，另一間混合居住，應不以</w:t>
            </w:r>
            <w:proofErr w:type="gramStart"/>
            <w:r w:rsidRPr="00CF72BB">
              <w:rPr>
                <w:rFonts w:ascii="標楷體" w:eastAsia="標楷體" w:hAnsi="標楷體" w:hint="eastAsia"/>
                <w:szCs w:val="24"/>
              </w:rPr>
              <w:t>違反本目規定</w:t>
            </w:r>
            <w:proofErr w:type="gramEnd"/>
            <w:r w:rsidRPr="00CF72BB">
              <w:rPr>
                <w:rFonts w:ascii="標楷體" w:eastAsia="標楷體" w:hAnsi="標楷體" w:hint="eastAsia"/>
                <w:szCs w:val="24"/>
              </w:rPr>
              <w:t>予以裁</w:t>
            </w:r>
            <w:r w:rsidRPr="00CF72BB">
              <w:rPr>
                <w:rFonts w:ascii="標楷體" w:eastAsia="標楷體" w:hAnsi="標楷體" w:hint="eastAsia"/>
                <w:szCs w:val="24"/>
              </w:rPr>
              <w:lastRenderedPageBreak/>
              <w:t>罰；惟若兩間</w:t>
            </w:r>
            <w:proofErr w:type="gramStart"/>
            <w:r w:rsidRPr="00CF72BB">
              <w:rPr>
                <w:rFonts w:ascii="標楷體" w:eastAsia="標楷體" w:hAnsi="標楷體" w:hint="eastAsia"/>
                <w:szCs w:val="24"/>
              </w:rPr>
              <w:t>房間均為五名</w:t>
            </w:r>
            <w:proofErr w:type="gramEnd"/>
            <w:r w:rsidRPr="00CF72BB">
              <w:rPr>
                <w:rFonts w:ascii="標楷體" w:eastAsia="標楷體" w:hAnsi="標楷體" w:hint="eastAsia"/>
                <w:szCs w:val="24"/>
              </w:rPr>
              <w:t>區域A之</w:t>
            </w:r>
            <w:r w:rsidR="00734D02" w:rsidRPr="00CF72BB">
              <w:rPr>
                <w:rFonts w:ascii="標楷體" w:eastAsia="標楷體" w:hAnsi="標楷體" w:hint="eastAsia"/>
                <w:kern w:val="0"/>
                <w:szCs w:val="24"/>
              </w:rPr>
              <w:t>外國人</w:t>
            </w:r>
            <w:r w:rsidRPr="00CF72BB">
              <w:rPr>
                <w:rFonts w:ascii="標楷體" w:eastAsia="標楷體" w:hAnsi="標楷體" w:hint="eastAsia"/>
                <w:szCs w:val="24"/>
              </w:rPr>
              <w:t>及一名區域B之</w:t>
            </w:r>
            <w:r w:rsidR="00734D02" w:rsidRPr="00CF72BB">
              <w:rPr>
                <w:rFonts w:ascii="標楷體" w:eastAsia="標楷體" w:hAnsi="標楷體" w:hint="eastAsia"/>
                <w:kern w:val="0"/>
                <w:szCs w:val="24"/>
              </w:rPr>
              <w:t>外國人</w:t>
            </w:r>
            <w:r w:rsidRPr="00CF72BB">
              <w:rPr>
                <w:rFonts w:ascii="標楷體" w:eastAsia="標楷體" w:hAnsi="標楷體" w:hint="eastAsia"/>
                <w:szCs w:val="24"/>
              </w:rPr>
              <w:t>居住，即屬</w:t>
            </w:r>
            <w:proofErr w:type="gramStart"/>
            <w:r w:rsidRPr="00CF72BB">
              <w:rPr>
                <w:rFonts w:ascii="標楷體" w:eastAsia="標楷體" w:hAnsi="標楷體" w:hint="eastAsia"/>
                <w:szCs w:val="24"/>
              </w:rPr>
              <w:t>違反本目規定</w:t>
            </w:r>
            <w:proofErr w:type="gramEnd"/>
            <w:r w:rsidRPr="00CF72BB">
              <w:rPr>
                <w:rFonts w:ascii="標楷體" w:eastAsia="標楷體" w:hAnsi="標楷體" w:hint="eastAsia"/>
                <w:szCs w:val="24"/>
              </w:rPr>
              <w:t>。</w:t>
            </w:r>
          </w:p>
        </w:tc>
      </w:tr>
      <w:tr w:rsidR="00CF72BB" w:rsidRPr="00CF72BB" w14:paraId="09E72CA4" w14:textId="77777777" w:rsidTr="002F1461">
        <w:trPr>
          <w:trHeight w:val="1211"/>
          <w:jc w:val="center"/>
        </w:trPr>
        <w:tc>
          <w:tcPr>
            <w:tcW w:w="1560" w:type="dxa"/>
          </w:tcPr>
          <w:p w14:paraId="66AB09A9" w14:textId="77777777" w:rsidR="00E10305" w:rsidRPr="00CF72BB" w:rsidRDefault="00E10305" w:rsidP="00187CE2">
            <w:pPr>
              <w:spacing w:line="400" w:lineRule="exact"/>
              <w:jc w:val="both"/>
              <w:rPr>
                <w:rFonts w:ascii="標楷體" w:eastAsia="標楷體" w:hAnsi="標楷體"/>
                <w:szCs w:val="24"/>
              </w:rPr>
            </w:pPr>
            <w:r w:rsidRPr="00CF72BB">
              <w:rPr>
                <w:rFonts w:ascii="標楷體" w:eastAsia="標楷體" w:hAnsi="標楷體" w:hint="eastAsia"/>
                <w:szCs w:val="24"/>
              </w:rPr>
              <w:lastRenderedPageBreak/>
              <w:t>第四點第一款第二目</w:t>
            </w:r>
          </w:p>
          <w:p w14:paraId="4A9E7BAD" w14:textId="77777777" w:rsidR="00E10305" w:rsidRPr="00CF72BB" w:rsidRDefault="00E10305" w:rsidP="00235C0B">
            <w:pPr>
              <w:spacing w:line="400" w:lineRule="exact"/>
              <w:jc w:val="both"/>
              <w:rPr>
                <w:rFonts w:ascii="標楷體" w:eastAsia="標楷體" w:hAnsi="標楷體"/>
                <w:szCs w:val="24"/>
              </w:rPr>
            </w:pPr>
            <w:r w:rsidRPr="00CF72BB">
              <w:rPr>
                <w:rFonts w:ascii="標楷體" w:eastAsia="標楷體" w:hAnsi="標楷體" w:hint="eastAsia"/>
                <w:szCs w:val="24"/>
              </w:rPr>
              <w:t>規範不同工作區域、樓層間</w:t>
            </w:r>
            <w:r w:rsidR="00235C0B" w:rsidRPr="00CF72BB">
              <w:rPr>
                <w:rFonts w:ascii="標楷體" w:eastAsia="標楷體" w:hAnsi="標楷體" w:hint="eastAsia"/>
                <w:szCs w:val="24"/>
              </w:rPr>
              <w:t>之外國人</w:t>
            </w:r>
            <w:r w:rsidRPr="00CF72BB">
              <w:rPr>
                <w:rFonts w:ascii="標楷體" w:eastAsia="標楷體" w:hAnsi="標楷體" w:hint="eastAsia"/>
                <w:szCs w:val="24"/>
              </w:rPr>
              <w:t>移動</w:t>
            </w:r>
          </w:p>
        </w:tc>
        <w:tc>
          <w:tcPr>
            <w:tcW w:w="1559" w:type="dxa"/>
          </w:tcPr>
          <w:p w14:paraId="3CFB692D" w14:textId="77777777" w:rsidR="00E10305" w:rsidRPr="00CF72BB" w:rsidRDefault="00E10305" w:rsidP="004741ED">
            <w:pPr>
              <w:spacing w:line="400" w:lineRule="exact"/>
              <w:jc w:val="both"/>
              <w:rPr>
                <w:rFonts w:ascii="標楷體" w:eastAsia="標楷體" w:hAnsi="標楷體"/>
                <w:szCs w:val="24"/>
              </w:rPr>
            </w:pPr>
            <w:r w:rsidRPr="00CF72BB">
              <w:rPr>
                <w:rFonts w:ascii="標楷體" w:eastAsia="標楷體" w:hAnsi="標楷體" w:hint="eastAsia"/>
                <w:szCs w:val="24"/>
              </w:rPr>
              <w:t>未依據工作</w:t>
            </w:r>
            <w:r w:rsidR="004741ED" w:rsidRPr="00CF72BB">
              <w:rPr>
                <w:rFonts w:ascii="標楷體" w:eastAsia="標楷體" w:hAnsi="標楷體" w:hint="eastAsia"/>
                <w:szCs w:val="24"/>
              </w:rPr>
              <w:t>區域</w:t>
            </w:r>
            <w:r w:rsidRPr="00CF72BB">
              <w:rPr>
                <w:rFonts w:ascii="標楷體" w:eastAsia="標楷體" w:hAnsi="標楷體" w:hint="eastAsia"/>
                <w:szCs w:val="24"/>
              </w:rPr>
              <w:t>及休息動線，訂定分流管制措施，或管制外國人於不同工作區域、樓層之間移動措施。</w:t>
            </w:r>
          </w:p>
        </w:tc>
        <w:tc>
          <w:tcPr>
            <w:tcW w:w="1701" w:type="dxa"/>
          </w:tcPr>
          <w:p w14:paraId="13FEA836" w14:textId="77777777" w:rsidR="00E10305" w:rsidRPr="00CF72BB" w:rsidRDefault="00E10305" w:rsidP="001D17AF">
            <w:pPr>
              <w:spacing w:line="400" w:lineRule="exact"/>
              <w:jc w:val="both"/>
              <w:rPr>
                <w:rFonts w:ascii="標楷體" w:eastAsia="標楷體" w:hAnsi="標楷體"/>
              </w:rPr>
            </w:pPr>
            <w:r w:rsidRPr="00CF72BB">
              <w:rPr>
                <w:rFonts w:ascii="標楷體" w:eastAsia="標楷體" w:hAnsi="標楷體" w:hint="eastAsia"/>
              </w:rPr>
              <w:t>給予十四日改善。但情形特殊者，得延長之。</w:t>
            </w:r>
          </w:p>
        </w:tc>
        <w:tc>
          <w:tcPr>
            <w:tcW w:w="1984" w:type="dxa"/>
          </w:tcPr>
          <w:p w14:paraId="2B87D052" w14:textId="59A8B553" w:rsidR="00E10305" w:rsidRPr="00CF72BB" w:rsidRDefault="00E10305" w:rsidP="00CF5495">
            <w:pPr>
              <w:spacing w:line="400" w:lineRule="exact"/>
              <w:jc w:val="both"/>
              <w:rPr>
                <w:rFonts w:ascii="標楷體" w:eastAsia="標楷體" w:hAnsi="標楷體"/>
              </w:rPr>
            </w:pPr>
            <w:r w:rsidRPr="00CF72BB">
              <w:rPr>
                <w:rFonts w:ascii="標楷體" w:eastAsia="標楷體" w:hAnsi="標楷體" w:hint="eastAsia"/>
              </w:rPr>
              <w:t>經限期改善屆期未改善者，處六萬元至三十萬元。</w:t>
            </w:r>
          </w:p>
        </w:tc>
        <w:tc>
          <w:tcPr>
            <w:tcW w:w="1985" w:type="dxa"/>
          </w:tcPr>
          <w:p w14:paraId="144FB62E" w14:textId="77777777" w:rsidR="00E10305" w:rsidRPr="00CF72BB" w:rsidRDefault="00E10305" w:rsidP="00033E28">
            <w:pPr>
              <w:spacing w:line="400" w:lineRule="exact"/>
              <w:jc w:val="center"/>
              <w:rPr>
                <w:rFonts w:ascii="標楷體" w:eastAsia="標楷體" w:hAnsi="標楷體"/>
                <w:bCs/>
              </w:rPr>
            </w:pPr>
            <w:r w:rsidRPr="00CF72BB">
              <w:rPr>
                <w:rFonts w:ascii="標楷體" w:eastAsia="標楷體" w:hAnsi="標楷體" w:hint="eastAsia"/>
                <w:bCs/>
              </w:rPr>
              <w:t>無</w:t>
            </w:r>
          </w:p>
        </w:tc>
        <w:tc>
          <w:tcPr>
            <w:tcW w:w="2268" w:type="dxa"/>
          </w:tcPr>
          <w:p w14:paraId="510CB4C3" w14:textId="77777777" w:rsidR="00E10305" w:rsidRPr="00CF72BB" w:rsidRDefault="00E10305" w:rsidP="00033E28">
            <w:pPr>
              <w:spacing w:line="400" w:lineRule="exact"/>
              <w:jc w:val="center"/>
              <w:rPr>
                <w:rFonts w:ascii="標楷體" w:eastAsia="標楷體" w:hAnsi="標楷體"/>
                <w:szCs w:val="24"/>
              </w:rPr>
            </w:pPr>
            <w:r w:rsidRPr="00CF72BB">
              <w:rPr>
                <w:rFonts w:ascii="標楷體" w:eastAsia="標楷體" w:hAnsi="標楷體" w:hint="eastAsia"/>
                <w:szCs w:val="24"/>
              </w:rPr>
              <w:t>無</w:t>
            </w:r>
          </w:p>
        </w:tc>
        <w:tc>
          <w:tcPr>
            <w:tcW w:w="3024" w:type="dxa"/>
          </w:tcPr>
          <w:p w14:paraId="6F7F8390" w14:textId="5C0B8AC8" w:rsidR="00E10305" w:rsidRPr="00CF72BB" w:rsidRDefault="00E10305" w:rsidP="00041D4C">
            <w:pPr>
              <w:spacing w:line="400" w:lineRule="exact"/>
              <w:jc w:val="both"/>
              <w:rPr>
                <w:rFonts w:ascii="標楷體" w:eastAsia="標楷體" w:hAnsi="標楷體"/>
                <w:szCs w:val="24"/>
              </w:rPr>
            </w:pPr>
            <w:r w:rsidRPr="00CF72BB">
              <w:rPr>
                <w:rFonts w:ascii="標楷體" w:eastAsia="標楷體" w:hAnsi="標楷體" w:hint="eastAsia"/>
                <w:szCs w:val="24"/>
              </w:rPr>
              <w:t>因工作區域之外國人出入或外國人交錯流動屬短時間移動，地方主管機關查察人員執行上實難確切掌握違反分流管制、禁止外國人於不同工作區域、樓層之間移動之事實，倘違反情節查證屬實，經地方主管機關罰鍰</w:t>
            </w:r>
            <w:r w:rsidR="00041D4C" w:rsidRPr="00CF72BB">
              <w:rPr>
                <w:rFonts w:ascii="標楷體" w:eastAsia="標楷體" w:hAnsi="標楷體" w:hint="eastAsia"/>
                <w:szCs w:val="24"/>
              </w:rPr>
              <w:t>已</w:t>
            </w:r>
            <w:r w:rsidRPr="00CF72BB">
              <w:rPr>
                <w:rFonts w:ascii="標楷體" w:eastAsia="標楷體" w:hAnsi="標楷體" w:hint="eastAsia"/>
                <w:szCs w:val="24"/>
              </w:rPr>
              <w:t>達</w:t>
            </w:r>
            <w:proofErr w:type="gramStart"/>
            <w:r w:rsidRPr="00CF72BB">
              <w:rPr>
                <w:rFonts w:ascii="標楷體" w:eastAsia="標楷體" w:hAnsi="標楷體" w:hint="eastAsia"/>
                <w:szCs w:val="24"/>
              </w:rPr>
              <w:t>規</w:t>
            </w:r>
            <w:proofErr w:type="gramEnd"/>
            <w:r w:rsidRPr="00CF72BB">
              <w:rPr>
                <w:rFonts w:ascii="標楷體" w:eastAsia="標楷體" w:hAnsi="標楷體" w:hint="eastAsia"/>
                <w:szCs w:val="24"/>
              </w:rPr>
              <w:t>制效果，中央主管機關</w:t>
            </w:r>
            <w:r w:rsidR="002E21CC" w:rsidRPr="00CF72BB">
              <w:rPr>
                <w:rFonts w:ascii="標楷體" w:eastAsia="標楷體" w:hAnsi="標楷體" w:hint="eastAsia"/>
                <w:szCs w:val="24"/>
              </w:rPr>
              <w:t>毋須</w:t>
            </w:r>
            <w:r w:rsidR="00B24875" w:rsidRPr="00CF72BB">
              <w:rPr>
                <w:rFonts w:ascii="標楷體" w:eastAsia="標楷體" w:hAnsi="標楷體" w:hint="eastAsia"/>
                <w:szCs w:val="24"/>
              </w:rPr>
              <w:t>另</w:t>
            </w:r>
            <w:r w:rsidR="002E21CC" w:rsidRPr="00CF72BB">
              <w:rPr>
                <w:rFonts w:ascii="標楷體" w:eastAsia="標楷體" w:hAnsi="標楷體" w:hint="eastAsia"/>
                <w:szCs w:val="24"/>
              </w:rPr>
              <w:t>依本法第七十二條第二款及第五十四條第一項第十四款規定</w:t>
            </w:r>
            <w:r w:rsidR="00B24875" w:rsidRPr="00CF72BB">
              <w:rPr>
                <w:rFonts w:ascii="標楷體" w:eastAsia="標楷體" w:hAnsi="標楷體" w:hint="eastAsia"/>
                <w:szCs w:val="24"/>
              </w:rPr>
              <w:t>辦理。</w:t>
            </w:r>
          </w:p>
        </w:tc>
      </w:tr>
      <w:tr w:rsidR="00CF72BB" w:rsidRPr="00CF72BB" w14:paraId="3C90DF5A" w14:textId="77777777" w:rsidTr="002F1461">
        <w:trPr>
          <w:trHeight w:val="1211"/>
          <w:jc w:val="center"/>
        </w:trPr>
        <w:tc>
          <w:tcPr>
            <w:tcW w:w="1560" w:type="dxa"/>
          </w:tcPr>
          <w:p w14:paraId="04A856D7" w14:textId="77777777" w:rsidR="00E10305" w:rsidRPr="00CF72BB" w:rsidRDefault="00E10305" w:rsidP="003F19D5">
            <w:pPr>
              <w:spacing w:line="400" w:lineRule="exact"/>
              <w:jc w:val="both"/>
              <w:rPr>
                <w:rFonts w:ascii="標楷體" w:eastAsia="標楷體" w:hAnsi="標楷體"/>
                <w:szCs w:val="24"/>
              </w:rPr>
            </w:pPr>
            <w:r w:rsidRPr="00CF72BB">
              <w:rPr>
                <w:rFonts w:ascii="標楷體" w:eastAsia="標楷體" w:hAnsi="標楷體" w:hint="eastAsia"/>
                <w:szCs w:val="24"/>
              </w:rPr>
              <w:t>第四點第二款</w:t>
            </w:r>
          </w:p>
          <w:p w14:paraId="49181F9E" w14:textId="77777777" w:rsidR="00E10305" w:rsidRPr="00CF72BB" w:rsidRDefault="00E10305" w:rsidP="003F19D5">
            <w:pPr>
              <w:spacing w:line="400" w:lineRule="exact"/>
              <w:jc w:val="both"/>
              <w:rPr>
                <w:rFonts w:ascii="標楷體" w:eastAsia="標楷體" w:hAnsi="標楷體"/>
                <w:szCs w:val="24"/>
              </w:rPr>
            </w:pPr>
            <w:r w:rsidRPr="00CF72BB">
              <w:rPr>
                <w:rFonts w:ascii="標楷體" w:eastAsia="標楷體" w:hAnsi="標楷體" w:hint="eastAsia"/>
                <w:szCs w:val="24"/>
              </w:rPr>
              <w:t>第一目及第二目</w:t>
            </w:r>
          </w:p>
          <w:p w14:paraId="3D81BC00" w14:textId="77777777" w:rsidR="00E10305" w:rsidRPr="00CF72BB" w:rsidRDefault="009676A3" w:rsidP="009676A3">
            <w:pPr>
              <w:spacing w:line="400" w:lineRule="exact"/>
              <w:jc w:val="both"/>
              <w:rPr>
                <w:rFonts w:ascii="標楷體" w:eastAsia="標楷體" w:hAnsi="標楷體"/>
                <w:szCs w:val="24"/>
              </w:rPr>
            </w:pPr>
            <w:r w:rsidRPr="00CF72BB">
              <w:rPr>
                <w:rFonts w:ascii="標楷體" w:eastAsia="標楷體" w:hAnsi="標楷體" w:hint="eastAsia"/>
                <w:szCs w:val="24"/>
              </w:rPr>
              <w:t>禁止私立就業服務機構使</w:t>
            </w:r>
            <w:r w:rsidR="00E10305" w:rsidRPr="00CF72BB">
              <w:rPr>
                <w:rFonts w:ascii="標楷體" w:eastAsia="標楷體" w:hAnsi="標楷體" w:hint="eastAsia"/>
                <w:szCs w:val="24"/>
              </w:rPr>
              <w:t>不同雇主之外</w:t>
            </w:r>
            <w:proofErr w:type="gramStart"/>
            <w:r w:rsidR="00E10305" w:rsidRPr="00CF72BB">
              <w:rPr>
                <w:rFonts w:ascii="標楷體" w:eastAsia="標楷體" w:hAnsi="標楷體" w:hint="eastAsia"/>
                <w:szCs w:val="24"/>
              </w:rPr>
              <w:t>國</w:t>
            </w:r>
            <w:r w:rsidR="00E10305" w:rsidRPr="00CF72BB">
              <w:rPr>
                <w:rFonts w:ascii="標楷體" w:eastAsia="標楷體" w:hAnsi="標楷體" w:hint="eastAsia"/>
                <w:szCs w:val="24"/>
              </w:rPr>
              <w:lastRenderedPageBreak/>
              <w:t>人混住同</w:t>
            </w:r>
            <w:proofErr w:type="gramEnd"/>
            <w:r w:rsidR="00E10305" w:rsidRPr="00CF72BB">
              <w:rPr>
                <w:rFonts w:ascii="標楷體" w:eastAsia="標楷體" w:hAnsi="標楷體" w:hint="eastAsia"/>
                <w:szCs w:val="24"/>
              </w:rPr>
              <w:t>一層宿舍</w:t>
            </w:r>
          </w:p>
        </w:tc>
        <w:tc>
          <w:tcPr>
            <w:tcW w:w="1559" w:type="dxa"/>
          </w:tcPr>
          <w:p w14:paraId="35163068" w14:textId="77777777" w:rsidR="00E10305" w:rsidRPr="00CF72BB" w:rsidRDefault="00041D4C" w:rsidP="003F19D5">
            <w:pPr>
              <w:spacing w:line="400" w:lineRule="exact"/>
              <w:jc w:val="both"/>
              <w:rPr>
                <w:rFonts w:ascii="標楷體" w:eastAsia="標楷體" w:hAnsi="標楷體"/>
                <w:szCs w:val="24"/>
              </w:rPr>
            </w:pPr>
            <w:r w:rsidRPr="00CF72BB">
              <w:rPr>
                <w:rFonts w:ascii="標楷體" w:eastAsia="標楷體" w:hAnsi="標楷體" w:hint="eastAsia"/>
                <w:szCs w:val="24"/>
              </w:rPr>
              <w:lastRenderedPageBreak/>
              <w:t>受</w:t>
            </w:r>
            <w:r w:rsidR="00235C0B" w:rsidRPr="00CF72BB">
              <w:rPr>
                <w:rFonts w:ascii="標楷體" w:eastAsia="標楷體" w:hAnsi="標楷體" w:hint="eastAsia"/>
                <w:szCs w:val="24"/>
              </w:rPr>
              <w:t>雇主委任</w:t>
            </w:r>
            <w:r w:rsidR="004741ED" w:rsidRPr="00CF72BB">
              <w:rPr>
                <w:rFonts w:ascii="標楷體" w:eastAsia="標楷體" w:hAnsi="標楷體" w:hint="eastAsia"/>
                <w:szCs w:val="24"/>
              </w:rPr>
              <w:t>之</w:t>
            </w:r>
            <w:r w:rsidR="00E10305" w:rsidRPr="00CF72BB">
              <w:rPr>
                <w:rFonts w:ascii="標楷體" w:eastAsia="標楷體" w:hAnsi="標楷體" w:hint="eastAsia"/>
                <w:szCs w:val="24"/>
              </w:rPr>
              <w:t>私立就業服務機構</w:t>
            </w:r>
            <w:r w:rsidR="00235C0B" w:rsidRPr="00CF72BB">
              <w:rPr>
                <w:rFonts w:ascii="標楷體" w:eastAsia="標楷體" w:hAnsi="標楷體" w:hint="eastAsia"/>
                <w:szCs w:val="24"/>
              </w:rPr>
              <w:t>，</w:t>
            </w:r>
            <w:r w:rsidR="00E10305" w:rsidRPr="00CF72BB">
              <w:rPr>
                <w:rFonts w:ascii="標楷體" w:eastAsia="標楷體" w:hAnsi="標楷體" w:hint="eastAsia"/>
                <w:szCs w:val="24"/>
              </w:rPr>
              <w:t>對於不同雇主之外國人，違反</w:t>
            </w:r>
            <w:proofErr w:type="gramStart"/>
            <w:r w:rsidR="00E10305" w:rsidRPr="00CF72BB">
              <w:rPr>
                <w:rFonts w:ascii="標楷體" w:eastAsia="標楷體" w:hAnsi="標楷體" w:hint="eastAsia"/>
                <w:szCs w:val="24"/>
              </w:rPr>
              <w:t>不得混住規定</w:t>
            </w:r>
            <w:proofErr w:type="gramEnd"/>
            <w:r w:rsidR="00E10305" w:rsidRPr="00CF72BB">
              <w:rPr>
                <w:rFonts w:ascii="標楷體" w:eastAsia="標楷體" w:hAnsi="標楷體" w:hint="eastAsia"/>
                <w:szCs w:val="24"/>
              </w:rPr>
              <w:t>。</w:t>
            </w:r>
          </w:p>
        </w:tc>
        <w:tc>
          <w:tcPr>
            <w:tcW w:w="1701" w:type="dxa"/>
          </w:tcPr>
          <w:p w14:paraId="2F4BC88B" w14:textId="77777777" w:rsidR="00E10305" w:rsidRPr="00CF72BB" w:rsidRDefault="00E10305" w:rsidP="001D17AF">
            <w:pPr>
              <w:spacing w:line="400" w:lineRule="exact"/>
              <w:jc w:val="both"/>
              <w:rPr>
                <w:rFonts w:ascii="標楷體" w:eastAsia="標楷體" w:hAnsi="標楷體"/>
              </w:rPr>
            </w:pPr>
            <w:r w:rsidRPr="00CF72BB">
              <w:rPr>
                <w:rFonts w:ascii="標楷體" w:eastAsia="標楷體" w:hAnsi="標楷體" w:hint="eastAsia"/>
              </w:rPr>
              <w:t>給予十四日改善。但情形特殊者，得延長之。</w:t>
            </w:r>
          </w:p>
        </w:tc>
        <w:tc>
          <w:tcPr>
            <w:tcW w:w="1984" w:type="dxa"/>
          </w:tcPr>
          <w:p w14:paraId="09595045" w14:textId="556D3575" w:rsidR="00E10305" w:rsidRPr="00CF72BB" w:rsidRDefault="00E10305" w:rsidP="00CF5495">
            <w:pPr>
              <w:spacing w:line="400" w:lineRule="exact"/>
              <w:jc w:val="both"/>
              <w:rPr>
                <w:rFonts w:ascii="標楷體" w:eastAsia="標楷體" w:hAnsi="標楷體"/>
              </w:rPr>
            </w:pPr>
            <w:r w:rsidRPr="00CF72BB">
              <w:rPr>
                <w:rFonts w:ascii="標楷體" w:eastAsia="標楷體" w:hAnsi="標楷體" w:hint="eastAsia"/>
              </w:rPr>
              <w:t>經限期改善屆期未改善者，處六萬元至三十萬元。</w:t>
            </w:r>
          </w:p>
        </w:tc>
        <w:tc>
          <w:tcPr>
            <w:tcW w:w="1985" w:type="dxa"/>
          </w:tcPr>
          <w:p w14:paraId="42691D64" w14:textId="77777777" w:rsidR="00E10305" w:rsidRPr="00CF72BB" w:rsidRDefault="00E10305" w:rsidP="008A0823">
            <w:pPr>
              <w:spacing w:line="400" w:lineRule="exact"/>
              <w:jc w:val="both"/>
              <w:rPr>
                <w:rFonts w:ascii="標楷體" w:eastAsia="標楷體" w:hAnsi="標楷體"/>
                <w:bCs/>
              </w:rPr>
            </w:pPr>
            <w:r w:rsidRPr="00CF72BB">
              <w:rPr>
                <w:rFonts w:ascii="標楷體" w:eastAsia="標楷體" w:hAnsi="標楷體" w:hint="eastAsia"/>
                <w:bCs/>
              </w:rPr>
              <w:t>依雇主違反</w:t>
            </w:r>
            <w:proofErr w:type="gramStart"/>
            <w:r w:rsidR="008A0823" w:rsidRPr="00CF72BB">
              <w:rPr>
                <w:rFonts w:ascii="標楷體" w:eastAsia="標楷體" w:hAnsi="標楷體" w:hint="eastAsia"/>
                <w:szCs w:val="24"/>
              </w:rPr>
              <w:t>不得混住</w:t>
            </w:r>
            <w:r w:rsidRPr="00CF72BB">
              <w:rPr>
                <w:rFonts w:ascii="標楷體" w:eastAsia="標楷體" w:hAnsi="標楷體" w:hint="eastAsia"/>
                <w:bCs/>
              </w:rPr>
              <w:t>之外</w:t>
            </w:r>
            <w:proofErr w:type="gramEnd"/>
            <w:r w:rsidRPr="00CF72BB">
              <w:rPr>
                <w:rFonts w:ascii="標楷體" w:eastAsia="標楷體" w:hAnsi="標楷體" w:hint="eastAsia"/>
                <w:bCs/>
              </w:rPr>
              <w:t>國人人數，</w:t>
            </w:r>
            <w:proofErr w:type="gramStart"/>
            <w:r w:rsidRPr="00CF72BB">
              <w:rPr>
                <w:rFonts w:ascii="標楷體" w:eastAsia="標楷體" w:hAnsi="標楷體" w:hint="eastAsia"/>
                <w:bCs/>
              </w:rPr>
              <w:t>採一</w:t>
            </w:r>
            <w:proofErr w:type="gramEnd"/>
            <w:r w:rsidRPr="00CF72BB">
              <w:rPr>
                <w:rFonts w:ascii="標楷體" w:eastAsia="標楷體" w:hAnsi="標楷體" w:hint="eastAsia"/>
                <w:bCs/>
              </w:rPr>
              <w:t>比一比例廢止。</w:t>
            </w:r>
          </w:p>
        </w:tc>
        <w:tc>
          <w:tcPr>
            <w:tcW w:w="2268" w:type="dxa"/>
          </w:tcPr>
          <w:p w14:paraId="55995341" w14:textId="77777777" w:rsidR="00E10305" w:rsidRPr="00CF72BB" w:rsidRDefault="00E10305" w:rsidP="008E4767">
            <w:pPr>
              <w:spacing w:line="400" w:lineRule="exact"/>
              <w:jc w:val="both"/>
              <w:rPr>
                <w:rFonts w:ascii="標楷體" w:eastAsia="標楷體" w:hAnsi="標楷體"/>
                <w:szCs w:val="24"/>
              </w:rPr>
            </w:pPr>
            <w:r w:rsidRPr="00CF72BB">
              <w:rPr>
                <w:rFonts w:ascii="標楷體" w:eastAsia="標楷體" w:hAnsi="標楷體" w:hint="eastAsia"/>
                <w:szCs w:val="24"/>
              </w:rPr>
              <w:t>雇主</w:t>
            </w:r>
            <w:r w:rsidRPr="00CF72BB">
              <w:rPr>
                <w:rFonts w:ascii="標楷體" w:eastAsia="標楷體" w:hAnsi="標楷體" w:hint="eastAsia"/>
              </w:rPr>
              <w:t>提出「初次招募」、「遞補招募」、「重新招募」、「聘僱」或「展延聘僱」許可申請時，依</w:t>
            </w:r>
            <w:r w:rsidR="008A0823" w:rsidRPr="00CF72BB">
              <w:rPr>
                <w:rFonts w:ascii="標楷體" w:eastAsia="標楷體" w:hAnsi="標楷體" w:hint="eastAsia"/>
                <w:bCs/>
              </w:rPr>
              <w:t>違反</w:t>
            </w:r>
            <w:proofErr w:type="gramStart"/>
            <w:r w:rsidR="008A0823" w:rsidRPr="00CF72BB">
              <w:rPr>
                <w:rFonts w:ascii="標楷體" w:eastAsia="標楷體" w:hAnsi="標楷體" w:hint="eastAsia"/>
                <w:szCs w:val="24"/>
              </w:rPr>
              <w:t>不得混住</w:t>
            </w:r>
            <w:r w:rsidRPr="00CF72BB">
              <w:rPr>
                <w:rFonts w:ascii="標楷體" w:eastAsia="標楷體" w:hAnsi="標楷體" w:hint="eastAsia"/>
              </w:rPr>
              <w:t>之外</w:t>
            </w:r>
            <w:proofErr w:type="gramEnd"/>
            <w:r w:rsidRPr="00CF72BB">
              <w:rPr>
                <w:rFonts w:ascii="標楷體" w:eastAsia="標楷體" w:hAnsi="標楷體" w:hint="eastAsia"/>
              </w:rPr>
              <w:t>國人人數，</w:t>
            </w:r>
            <w:proofErr w:type="gramStart"/>
            <w:r w:rsidR="00AF4E1E" w:rsidRPr="00CF72BB">
              <w:rPr>
                <w:rFonts w:ascii="標楷體" w:eastAsia="標楷體" w:hAnsi="標楷體" w:hint="eastAsia"/>
              </w:rPr>
              <w:t>採</w:t>
            </w:r>
            <w:proofErr w:type="gramEnd"/>
            <w:r w:rsidR="00AF4E1E" w:rsidRPr="00CF72BB">
              <w:rPr>
                <w:rFonts w:ascii="標楷體" w:eastAsia="標楷體" w:hAnsi="標楷體" w:hint="eastAsia"/>
              </w:rPr>
              <w:lastRenderedPageBreak/>
              <w:t>一比一之比例，</w:t>
            </w:r>
            <w:r w:rsidRPr="00CF72BB">
              <w:rPr>
                <w:rFonts w:ascii="標楷體" w:eastAsia="標楷體" w:hAnsi="標楷體" w:hint="eastAsia"/>
              </w:rPr>
              <w:t>應不予許可及中止引進。</w:t>
            </w:r>
          </w:p>
        </w:tc>
        <w:tc>
          <w:tcPr>
            <w:tcW w:w="3024" w:type="dxa"/>
          </w:tcPr>
          <w:p w14:paraId="761BBADA" w14:textId="77777777" w:rsidR="00E10305" w:rsidRPr="00CF72BB" w:rsidRDefault="00E10305" w:rsidP="003F19D5">
            <w:pPr>
              <w:pStyle w:val="a3"/>
              <w:numPr>
                <w:ilvl w:val="0"/>
                <w:numId w:val="4"/>
              </w:numPr>
              <w:spacing w:line="400" w:lineRule="exact"/>
              <w:ind w:leftChars="0"/>
              <w:jc w:val="both"/>
              <w:rPr>
                <w:rFonts w:ascii="標楷體" w:eastAsia="標楷體" w:hAnsi="標楷體"/>
                <w:szCs w:val="24"/>
              </w:rPr>
            </w:pPr>
            <w:r w:rsidRPr="00CF72BB">
              <w:rPr>
                <w:rFonts w:ascii="標楷體" w:eastAsia="標楷體" w:hAnsi="標楷體" w:hint="eastAsia"/>
                <w:szCs w:val="24"/>
              </w:rPr>
              <w:lastRenderedPageBreak/>
              <w:t>同一工作地點之同一工作區域、生產線或工作崗位，依據雇主生產流程提供名單認定之。</w:t>
            </w:r>
          </w:p>
          <w:p w14:paraId="20DC4006" w14:textId="08B0BDC1" w:rsidR="00E10305" w:rsidRPr="00CF72BB" w:rsidRDefault="00041D4C" w:rsidP="00FA232E">
            <w:pPr>
              <w:pStyle w:val="a3"/>
              <w:numPr>
                <w:ilvl w:val="0"/>
                <w:numId w:val="4"/>
              </w:numPr>
              <w:spacing w:line="400" w:lineRule="exact"/>
              <w:ind w:leftChars="0"/>
              <w:jc w:val="both"/>
              <w:rPr>
                <w:rFonts w:ascii="標楷體" w:eastAsia="標楷體" w:hAnsi="標楷體"/>
                <w:szCs w:val="24"/>
              </w:rPr>
            </w:pPr>
            <w:r w:rsidRPr="00CF72BB">
              <w:rPr>
                <w:rFonts w:ascii="標楷體" w:eastAsia="標楷體" w:hAnsi="標楷體" w:hint="eastAsia"/>
                <w:szCs w:val="24"/>
              </w:rPr>
              <w:t>受雇主委任</w:t>
            </w:r>
            <w:r w:rsidR="00292A4C" w:rsidRPr="00CF72BB">
              <w:rPr>
                <w:rFonts w:ascii="標楷體" w:eastAsia="標楷體" w:hAnsi="標楷體" w:hint="eastAsia"/>
                <w:szCs w:val="24"/>
              </w:rPr>
              <w:t>之</w:t>
            </w:r>
            <w:r w:rsidRPr="00CF72BB">
              <w:rPr>
                <w:rFonts w:ascii="標楷體" w:eastAsia="標楷體" w:hAnsi="標楷體" w:hint="eastAsia"/>
                <w:szCs w:val="24"/>
              </w:rPr>
              <w:t>私立就業服務機構，</w:t>
            </w:r>
            <w:r w:rsidR="003F6874" w:rsidRPr="00CF72BB">
              <w:rPr>
                <w:rFonts w:ascii="標楷體" w:eastAsia="標楷體" w:hAnsi="標楷體" w:hint="eastAsia"/>
                <w:szCs w:val="24"/>
              </w:rPr>
              <w:t>其</w:t>
            </w:r>
            <w:r w:rsidR="006F67F1" w:rsidRPr="00CF72BB">
              <w:rPr>
                <w:rFonts w:ascii="標楷體" w:eastAsia="標楷體" w:hAnsi="標楷體" w:hint="eastAsia"/>
                <w:szCs w:val="24"/>
              </w:rPr>
              <w:t>所管理之</w:t>
            </w:r>
            <w:r w:rsidR="006F67F1" w:rsidRPr="00CF72BB">
              <w:rPr>
                <w:rFonts w:ascii="標楷體" w:eastAsia="標楷體" w:hAnsi="標楷體" w:hint="eastAsia"/>
                <w:szCs w:val="24"/>
              </w:rPr>
              <w:lastRenderedPageBreak/>
              <w:t>宿舍不得使不同雇主之外國人住宿於同一層</w:t>
            </w:r>
            <w:r w:rsidR="006F67F1" w:rsidRPr="00CF72BB">
              <w:rPr>
                <w:rFonts w:ascii="新細明體" w:eastAsia="新細明體" w:hAnsi="新細明體" w:hint="eastAsia"/>
                <w:szCs w:val="24"/>
              </w:rPr>
              <w:t>，</w:t>
            </w:r>
            <w:proofErr w:type="gramStart"/>
            <w:r w:rsidR="006F67F1" w:rsidRPr="00CF72BB">
              <w:rPr>
                <w:rFonts w:ascii="標楷體" w:eastAsia="標楷體" w:hAnsi="標楷體" w:hint="eastAsia"/>
                <w:szCs w:val="24"/>
              </w:rPr>
              <w:t>倘</w:t>
            </w:r>
            <w:r w:rsidR="008E4767" w:rsidRPr="00CF72BB">
              <w:rPr>
                <w:rFonts w:ascii="標楷體" w:eastAsia="標楷體" w:hAnsi="標楷體" w:hint="eastAsia"/>
                <w:szCs w:val="24"/>
              </w:rPr>
              <w:t>經</w:t>
            </w:r>
            <w:r w:rsidR="006F67F1" w:rsidRPr="00CF72BB">
              <w:rPr>
                <w:rFonts w:ascii="標楷體" w:eastAsia="標楷體" w:hAnsi="標楷體" w:hint="eastAsia"/>
                <w:szCs w:val="24"/>
              </w:rPr>
              <w:t>地方</w:t>
            </w:r>
            <w:proofErr w:type="gramEnd"/>
            <w:r w:rsidR="006F67F1" w:rsidRPr="00CF72BB">
              <w:rPr>
                <w:rFonts w:ascii="標楷體" w:eastAsia="標楷體" w:hAnsi="標楷體" w:hint="eastAsia"/>
                <w:szCs w:val="24"/>
              </w:rPr>
              <w:t>主管機關限期改善未改善</w:t>
            </w:r>
            <w:proofErr w:type="gramStart"/>
            <w:r w:rsidR="006F67F1" w:rsidRPr="00CF72BB">
              <w:rPr>
                <w:rFonts w:ascii="標楷體" w:eastAsia="標楷體" w:hAnsi="標楷體" w:hint="eastAsia"/>
                <w:szCs w:val="24"/>
              </w:rPr>
              <w:t>即應裁罰</w:t>
            </w:r>
            <w:proofErr w:type="gramEnd"/>
            <w:r w:rsidR="006F67F1" w:rsidRPr="00CF72BB">
              <w:rPr>
                <w:rFonts w:ascii="標楷體" w:eastAsia="標楷體" w:hAnsi="標楷體" w:hint="eastAsia"/>
                <w:szCs w:val="24"/>
              </w:rPr>
              <w:t>，並應</w:t>
            </w:r>
            <w:r w:rsidR="008E4767" w:rsidRPr="00CF72BB">
              <w:rPr>
                <w:rFonts w:ascii="標楷體" w:eastAsia="標楷體" w:hAnsi="標楷體" w:hint="eastAsia"/>
                <w:szCs w:val="24"/>
              </w:rPr>
              <w:t>依</w:t>
            </w:r>
            <w:r w:rsidR="008E4767" w:rsidRPr="00CF72BB">
              <w:rPr>
                <w:rFonts w:ascii="標楷體" w:eastAsia="標楷體" w:hAnsi="標楷體" w:hint="eastAsia"/>
                <w:bCs/>
              </w:rPr>
              <w:t>違反</w:t>
            </w:r>
            <w:proofErr w:type="gramStart"/>
            <w:r w:rsidR="008E4767" w:rsidRPr="00CF72BB">
              <w:rPr>
                <w:rFonts w:ascii="標楷體" w:eastAsia="標楷體" w:hAnsi="標楷體" w:hint="eastAsia"/>
                <w:szCs w:val="24"/>
              </w:rPr>
              <w:t>不得混住</w:t>
            </w:r>
            <w:r w:rsidR="008E4767" w:rsidRPr="00CF72BB">
              <w:rPr>
                <w:rFonts w:ascii="標楷體" w:eastAsia="標楷體" w:hAnsi="標楷體" w:hint="eastAsia"/>
              </w:rPr>
              <w:t>之外</w:t>
            </w:r>
            <w:proofErr w:type="gramEnd"/>
            <w:r w:rsidR="008E4767" w:rsidRPr="00CF72BB">
              <w:rPr>
                <w:rFonts w:ascii="標楷體" w:eastAsia="標楷體" w:hAnsi="標楷體" w:hint="eastAsia"/>
              </w:rPr>
              <w:t>國人人數，</w:t>
            </w:r>
            <w:r w:rsidR="00292A4C" w:rsidRPr="00CF72BB">
              <w:rPr>
                <w:rFonts w:ascii="標楷體" w:eastAsia="標楷體" w:hAnsi="標楷體" w:hint="eastAsia"/>
                <w:szCs w:val="24"/>
              </w:rPr>
              <w:t>廢止招募許可及聘僱許可；及不予許可及中止引進。</w:t>
            </w:r>
          </w:p>
        </w:tc>
      </w:tr>
      <w:tr w:rsidR="00CF72BB" w:rsidRPr="00CF72BB" w14:paraId="720BB830" w14:textId="77777777" w:rsidTr="002F1461">
        <w:trPr>
          <w:trHeight w:val="1211"/>
          <w:jc w:val="center"/>
        </w:trPr>
        <w:tc>
          <w:tcPr>
            <w:tcW w:w="1560" w:type="dxa"/>
          </w:tcPr>
          <w:p w14:paraId="1CD549E0" w14:textId="77777777" w:rsidR="00E10305" w:rsidRPr="00CF72BB" w:rsidRDefault="00E10305" w:rsidP="003F19D5">
            <w:pPr>
              <w:spacing w:line="400" w:lineRule="exact"/>
              <w:jc w:val="both"/>
              <w:rPr>
                <w:rFonts w:ascii="標楷體" w:eastAsia="標楷體" w:hAnsi="標楷體"/>
                <w:szCs w:val="24"/>
              </w:rPr>
            </w:pPr>
            <w:r w:rsidRPr="00CF72BB">
              <w:rPr>
                <w:rFonts w:ascii="標楷體" w:eastAsia="標楷體" w:hAnsi="標楷體" w:hint="eastAsia"/>
                <w:szCs w:val="24"/>
              </w:rPr>
              <w:lastRenderedPageBreak/>
              <w:t>第四點第三款</w:t>
            </w:r>
          </w:p>
          <w:p w14:paraId="3D7FE979" w14:textId="77777777" w:rsidR="00E10305" w:rsidRPr="00CF72BB" w:rsidRDefault="00E10305" w:rsidP="003F19D5">
            <w:pPr>
              <w:spacing w:line="400" w:lineRule="exact"/>
              <w:jc w:val="both"/>
              <w:rPr>
                <w:rFonts w:ascii="標楷體" w:eastAsia="標楷體" w:hAnsi="標楷體"/>
                <w:szCs w:val="24"/>
              </w:rPr>
            </w:pPr>
            <w:r w:rsidRPr="00CF72BB">
              <w:rPr>
                <w:rFonts w:ascii="標楷體" w:eastAsia="標楷體" w:hAnsi="標楷體" w:hint="eastAsia"/>
                <w:szCs w:val="24"/>
              </w:rPr>
              <w:t>第一目</w:t>
            </w:r>
          </w:p>
          <w:p w14:paraId="6F2C8B4A" w14:textId="332460F5" w:rsidR="00E10305" w:rsidRPr="00CF72BB" w:rsidRDefault="00E10305" w:rsidP="003F19D5">
            <w:pPr>
              <w:spacing w:line="400" w:lineRule="exact"/>
              <w:jc w:val="both"/>
              <w:rPr>
                <w:rFonts w:ascii="標楷體" w:eastAsia="標楷體" w:hAnsi="標楷體"/>
                <w:szCs w:val="24"/>
              </w:rPr>
            </w:pPr>
            <w:r w:rsidRPr="00CF72BB">
              <w:rPr>
                <w:rFonts w:ascii="標楷體" w:eastAsia="標楷體" w:hAnsi="標楷體" w:hint="eastAsia"/>
                <w:szCs w:val="24"/>
              </w:rPr>
              <w:t>明定</w:t>
            </w:r>
            <w:r w:rsidR="00E83074" w:rsidRPr="00E13605">
              <w:rPr>
                <w:rFonts w:ascii="標楷體" w:eastAsia="標楷體" w:hAnsi="標楷體" w:hint="eastAsia"/>
                <w:szCs w:val="24"/>
              </w:rPr>
              <w:t>工作及</w:t>
            </w:r>
            <w:r w:rsidRPr="00CF72BB">
              <w:rPr>
                <w:rFonts w:ascii="標楷體" w:eastAsia="標楷體" w:hAnsi="標楷體" w:hint="eastAsia"/>
                <w:szCs w:val="24"/>
              </w:rPr>
              <w:t>宿舍管理規則及宿舍公共區域分流或分時段使用</w:t>
            </w:r>
          </w:p>
        </w:tc>
        <w:tc>
          <w:tcPr>
            <w:tcW w:w="1559" w:type="dxa"/>
          </w:tcPr>
          <w:p w14:paraId="1AE888E6" w14:textId="77777777" w:rsidR="00E10305" w:rsidRPr="00CF72BB" w:rsidRDefault="00E10305" w:rsidP="003F19D5">
            <w:pPr>
              <w:spacing w:line="400" w:lineRule="exact"/>
              <w:jc w:val="both"/>
              <w:rPr>
                <w:rFonts w:ascii="標楷體" w:eastAsia="標楷體" w:hAnsi="標楷體"/>
                <w:szCs w:val="24"/>
              </w:rPr>
            </w:pPr>
            <w:r w:rsidRPr="00CF72BB">
              <w:rPr>
                <w:rFonts w:ascii="標楷體" w:eastAsia="標楷體" w:hAnsi="標楷體" w:hint="eastAsia"/>
                <w:szCs w:val="24"/>
              </w:rPr>
              <w:t>未訂定工作及宿舍管理規則，或未訂定住宿樓層或區域，分時段交錯使用之管理規則。</w:t>
            </w:r>
          </w:p>
        </w:tc>
        <w:tc>
          <w:tcPr>
            <w:tcW w:w="1701" w:type="dxa"/>
          </w:tcPr>
          <w:p w14:paraId="65D8B280" w14:textId="77777777" w:rsidR="00E10305" w:rsidRPr="00CF72BB" w:rsidRDefault="00E10305" w:rsidP="001D17AF">
            <w:pPr>
              <w:spacing w:line="400" w:lineRule="exact"/>
              <w:jc w:val="both"/>
              <w:rPr>
                <w:rFonts w:ascii="標楷體" w:eastAsia="標楷體" w:hAnsi="標楷體"/>
              </w:rPr>
            </w:pPr>
            <w:r w:rsidRPr="00CF72BB">
              <w:rPr>
                <w:rFonts w:ascii="標楷體" w:eastAsia="標楷體" w:hAnsi="標楷體" w:hint="eastAsia"/>
              </w:rPr>
              <w:t>給予十四日改善。但情形特殊者，得延長之。</w:t>
            </w:r>
          </w:p>
        </w:tc>
        <w:tc>
          <w:tcPr>
            <w:tcW w:w="1984" w:type="dxa"/>
          </w:tcPr>
          <w:p w14:paraId="4544B543" w14:textId="2D12CB49" w:rsidR="00E10305" w:rsidRPr="00CF72BB" w:rsidRDefault="00E10305" w:rsidP="00CF5495">
            <w:pPr>
              <w:spacing w:line="400" w:lineRule="exact"/>
              <w:jc w:val="both"/>
              <w:rPr>
                <w:rFonts w:ascii="標楷體" w:eastAsia="標楷體" w:hAnsi="標楷體"/>
              </w:rPr>
            </w:pPr>
            <w:r w:rsidRPr="00CF72BB">
              <w:rPr>
                <w:rFonts w:ascii="標楷體" w:eastAsia="標楷體" w:hAnsi="標楷體" w:hint="eastAsia"/>
              </w:rPr>
              <w:t>經限期改善屆期未改善者，處六萬元至三十萬元。</w:t>
            </w:r>
          </w:p>
        </w:tc>
        <w:tc>
          <w:tcPr>
            <w:tcW w:w="1985" w:type="dxa"/>
          </w:tcPr>
          <w:p w14:paraId="77EAA03B" w14:textId="77777777" w:rsidR="00E10305" w:rsidRPr="00CF72BB" w:rsidRDefault="00E10305" w:rsidP="003F19D5">
            <w:pPr>
              <w:spacing w:line="400" w:lineRule="exact"/>
              <w:jc w:val="center"/>
              <w:rPr>
                <w:rFonts w:ascii="標楷體" w:eastAsia="標楷體" w:hAnsi="標楷體"/>
                <w:bCs/>
              </w:rPr>
            </w:pPr>
            <w:r w:rsidRPr="00CF72BB">
              <w:rPr>
                <w:rFonts w:ascii="標楷體" w:eastAsia="標楷體" w:hAnsi="標楷體" w:hint="eastAsia"/>
                <w:bCs/>
              </w:rPr>
              <w:t>無</w:t>
            </w:r>
          </w:p>
        </w:tc>
        <w:tc>
          <w:tcPr>
            <w:tcW w:w="2268" w:type="dxa"/>
          </w:tcPr>
          <w:p w14:paraId="7F11EFEA" w14:textId="77777777" w:rsidR="00E10305" w:rsidRPr="00CF72BB" w:rsidRDefault="00E10305" w:rsidP="003F19D5">
            <w:pPr>
              <w:spacing w:line="400" w:lineRule="exact"/>
              <w:jc w:val="center"/>
              <w:rPr>
                <w:rFonts w:ascii="標楷體" w:eastAsia="標楷體" w:hAnsi="標楷體"/>
                <w:szCs w:val="24"/>
              </w:rPr>
            </w:pPr>
            <w:r w:rsidRPr="00CF72BB">
              <w:rPr>
                <w:rFonts w:ascii="標楷體" w:eastAsia="標楷體" w:hAnsi="標楷體" w:hint="eastAsia"/>
                <w:szCs w:val="24"/>
              </w:rPr>
              <w:t>無</w:t>
            </w:r>
          </w:p>
        </w:tc>
        <w:tc>
          <w:tcPr>
            <w:tcW w:w="3024" w:type="dxa"/>
          </w:tcPr>
          <w:p w14:paraId="6E2DE734" w14:textId="223B00A1" w:rsidR="00E10305" w:rsidRPr="00CF72BB" w:rsidRDefault="00E10305" w:rsidP="004741ED">
            <w:pPr>
              <w:spacing w:line="400" w:lineRule="exact"/>
              <w:jc w:val="both"/>
              <w:rPr>
                <w:rFonts w:ascii="標楷體" w:eastAsia="標楷體" w:hAnsi="標楷體"/>
                <w:szCs w:val="24"/>
              </w:rPr>
            </w:pPr>
            <w:r w:rsidRPr="00CF72BB">
              <w:rPr>
                <w:rFonts w:ascii="標楷體" w:eastAsia="標楷體" w:hAnsi="標楷體" w:hint="eastAsia"/>
                <w:szCs w:val="24"/>
              </w:rPr>
              <w:t>因工作區域</w:t>
            </w:r>
            <w:r w:rsidR="00D60BEA" w:rsidRPr="00CF72BB">
              <w:rPr>
                <w:rFonts w:ascii="標楷體" w:eastAsia="標楷體" w:hAnsi="標楷體" w:hint="eastAsia"/>
                <w:szCs w:val="24"/>
              </w:rPr>
              <w:t>及住宿樓層或區域</w:t>
            </w:r>
            <w:r w:rsidRPr="00CF72BB">
              <w:rPr>
                <w:rFonts w:ascii="標楷體" w:eastAsia="標楷體" w:hAnsi="標楷體" w:hint="eastAsia"/>
                <w:szCs w:val="24"/>
              </w:rPr>
              <w:t>之外國人出入</w:t>
            </w:r>
            <w:r w:rsidR="00D60BEA" w:rsidRPr="00CF72BB">
              <w:rPr>
                <w:rFonts w:ascii="新細明體" w:eastAsia="新細明體" w:hAnsi="新細明體" w:hint="eastAsia"/>
                <w:szCs w:val="24"/>
              </w:rPr>
              <w:t>，</w:t>
            </w:r>
            <w:r w:rsidRPr="00CF72BB">
              <w:rPr>
                <w:rFonts w:ascii="標楷體" w:eastAsia="標楷體" w:hAnsi="標楷體" w:hint="eastAsia"/>
                <w:szCs w:val="24"/>
              </w:rPr>
              <w:t>或外國人交錯流動屬短時間移動，地方主管機關查察人員執行上實難確切掌握違反分流管制、禁止外國人於不同工作</w:t>
            </w:r>
            <w:r w:rsidR="00D60BEA" w:rsidRPr="00CF72BB">
              <w:rPr>
                <w:rFonts w:ascii="標楷體" w:eastAsia="標楷體" w:hAnsi="標楷體" w:hint="eastAsia"/>
                <w:szCs w:val="24"/>
              </w:rPr>
              <w:t>或住宿</w:t>
            </w:r>
            <w:r w:rsidRPr="00CF72BB">
              <w:rPr>
                <w:rFonts w:ascii="標楷體" w:eastAsia="標楷體" w:hAnsi="標楷體" w:hint="eastAsia"/>
                <w:szCs w:val="24"/>
              </w:rPr>
              <w:t>區域、樓層之間移動之事實，倘違反情節查證屬實，經地方主管機關罰鍰</w:t>
            </w:r>
            <w:r w:rsidR="006F67F1" w:rsidRPr="00CF72BB">
              <w:rPr>
                <w:rFonts w:ascii="標楷體" w:eastAsia="標楷體" w:hAnsi="標楷體" w:hint="eastAsia"/>
                <w:szCs w:val="24"/>
              </w:rPr>
              <w:t>已</w:t>
            </w:r>
            <w:r w:rsidRPr="00CF72BB">
              <w:rPr>
                <w:rFonts w:ascii="標楷體" w:eastAsia="標楷體" w:hAnsi="標楷體" w:hint="eastAsia"/>
                <w:szCs w:val="24"/>
              </w:rPr>
              <w:t>達</w:t>
            </w:r>
            <w:proofErr w:type="gramStart"/>
            <w:r w:rsidRPr="00CF72BB">
              <w:rPr>
                <w:rFonts w:ascii="標楷體" w:eastAsia="標楷體" w:hAnsi="標楷體" w:hint="eastAsia"/>
                <w:szCs w:val="24"/>
              </w:rPr>
              <w:t>規</w:t>
            </w:r>
            <w:proofErr w:type="gramEnd"/>
            <w:r w:rsidRPr="00CF72BB">
              <w:rPr>
                <w:rFonts w:ascii="標楷體" w:eastAsia="標楷體" w:hAnsi="標楷體" w:hint="eastAsia"/>
                <w:szCs w:val="24"/>
              </w:rPr>
              <w:t>制效果，</w:t>
            </w:r>
            <w:r w:rsidR="00B24875" w:rsidRPr="00CF72BB">
              <w:rPr>
                <w:rFonts w:ascii="標楷體" w:eastAsia="標楷體" w:hAnsi="標楷體" w:hint="eastAsia"/>
                <w:szCs w:val="24"/>
              </w:rPr>
              <w:t>中央主管機關毋須另依本法第七十二條第二款及第五十四條第一項第十四款規定辦理。</w:t>
            </w:r>
          </w:p>
        </w:tc>
      </w:tr>
      <w:tr w:rsidR="00CF72BB" w:rsidRPr="00CF72BB" w14:paraId="5E736E6D" w14:textId="77777777" w:rsidTr="002F1461">
        <w:trPr>
          <w:trHeight w:val="1211"/>
          <w:jc w:val="center"/>
        </w:trPr>
        <w:tc>
          <w:tcPr>
            <w:tcW w:w="1560" w:type="dxa"/>
          </w:tcPr>
          <w:p w14:paraId="46A604D8" w14:textId="77777777" w:rsidR="00E10305" w:rsidRPr="00CF72BB" w:rsidRDefault="00E10305" w:rsidP="003F19D5">
            <w:pPr>
              <w:spacing w:line="400" w:lineRule="exact"/>
              <w:jc w:val="both"/>
              <w:rPr>
                <w:rFonts w:ascii="標楷體" w:eastAsia="標楷體" w:hAnsi="標楷體"/>
                <w:szCs w:val="24"/>
              </w:rPr>
            </w:pPr>
            <w:r w:rsidRPr="00CF72BB">
              <w:rPr>
                <w:rFonts w:ascii="標楷體" w:eastAsia="標楷體" w:hAnsi="標楷體" w:hint="eastAsia"/>
                <w:szCs w:val="24"/>
              </w:rPr>
              <w:lastRenderedPageBreak/>
              <w:t>第四點第三款第二目</w:t>
            </w:r>
          </w:p>
          <w:p w14:paraId="6A14B299" w14:textId="77777777" w:rsidR="00E10305" w:rsidRPr="00CF72BB" w:rsidRDefault="00E10305" w:rsidP="003F19D5">
            <w:pPr>
              <w:spacing w:line="400" w:lineRule="exact"/>
              <w:jc w:val="both"/>
              <w:rPr>
                <w:rFonts w:ascii="標楷體" w:eastAsia="標楷體" w:hAnsi="標楷體"/>
                <w:szCs w:val="24"/>
              </w:rPr>
            </w:pPr>
            <w:r w:rsidRPr="00CF72BB">
              <w:rPr>
                <w:rFonts w:ascii="標楷體" w:eastAsia="標楷體" w:hAnsi="標楷體" w:hint="eastAsia"/>
                <w:szCs w:val="24"/>
              </w:rPr>
              <w:t>宿舍不同樓層及</w:t>
            </w:r>
            <w:proofErr w:type="gramStart"/>
            <w:r w:rsidRPr="00CF72BB">
              <w:rPr>
                <w:rFonts w:ascii="標楷體" w:eastAsia="標楷體" w:hAnsi="標楷體" w:hint="eastAsia"/>
                <w:szCs w:val="24"/>
              </w:rPr>
              <w:t>不同棟之外</w:t>
            </w:r>
            <w:proofErr w:type="gramEnd"/>
            <w:r w:rsidRPr="00CF72BB">
              <w:rPr>
                <w:rFonts w:ascii="標楷體" w:eastAsia="標楷體" w:hAnsi="標楷體" w:hint="eastAsia"/>
                <w:szCs w:val="24"/>
              </w:rPr>
              <w:t>國人禁止跨區或一起用餐</w:t>
            </w:r>
          </w:p>
        </w:tc>
        <w:tc>
          <w:tcPr>
            <w:tcW w:w="1559" w:type="dxa"/>
          </w:tcPr>
          <w:p w14:paraId="37149982" w14:textId="77777777" w:rsidR="00E10305" w:rsidRPr="00CF72BB" w:rsidRDefault="00E10305" w:rsidP="003F19D5">
            <w:pPr>
              <w:spacing w:line="400" w:lineRule="exact"/>
              <w:jc w:val="both"/>
              <w:rPr>
                <w:rFonts w:ascii="標楷體" w:eastAsia="標楷體" w:hAnsi="標楷體"/>
                <w:szCs w:val="24"/>
              </w:rPr>
            </w:pPr>
            <w:r w:rsidRPr="00CF72BB">
              <w:rPr>
                <w:rFonts w:ascii="標楷體" w:eastAsia="標楷體" w:hAnsi="標楷體" w:hint="eastAsia"/>
                <w:szCs w:val="24"/>
              </w:rPr>
              <w:t>未訂定外國人於不同樓層或區域移動，及住宿於不同樓層或區域之外國人，不得同時使用公共區域之設施設備或一起用餐之管理規則。</w:t>
            </w:r>
          </w:p>
        </w:tc>
        <w:tc>
          <w:tcPr>
            <w:tcW w:w="1701" w:type="dxa"/>
          </w:tcPr>
          <w:p w14:paraId="2C51E8B8" w14:textId="77777777" w:rsidR="00E10305" w:rsidRPr="00CF72BB" w:rsidRDefault="00E10305" w:rsidP="007B6B2A">
            <w:pPr>
              <w:spacing w:line="400" w:lineRule="exact"/>
              <w:jc w:val="center"/>
              <w:rPr>
                <w:rFonts w:ascii="標楷體" w:eastAsia="標楷體" w:hAnsi="標楷體"/>
              </w:rPr>
            </w:pPr>
            <w:r w:rsidRPr="00CF72BB">
              <w:rPr>
                <w:rFonts w:ascii="標楷體" w:eastAsia="標楷體" w:hAnsi="標楷體" w:hint="eastAsia"/>
                <w:szCs w:val="24"/>
              </w:rPr>
              <w:t>無</w:t>
            </w:r>
          </w:p>
        </w:tc>
        <w:tc>
          <w:tcPr>
            <w:tcW w:w="1984" w:type="dxa"/>
          </w:tcPr>
          <w:p w14:paraId="5D59A22D" w14:textId="450D7787" w:rsidR="00E10305" w:rsidRPr="00CF72BB" w:rsidRDefault="00E10305" w:rsidP="000A2C2B">
            <w:pPr>
              <w:spacing w:line="400" w:lineRule="exact"/>
              <w:jc w:val="both"/>
              <w:rPr>
                <w:rFonts w:ascii="標楷體" w:eastAsia="標楷體" w:hAnsi="標楷體"/>
              </w:rPr>
            </w:pPr>
            <w:r w:rsidRPr="00CF72BB">
              <w:rPr>
                <w:rFonts w:ascii="標楷體" w:eastAsia="標楷體" w:hAnsi="標楷體" w:hint="eastAsia"/>
              </w:rPr>
              <w:t>處六萬元至三十萬元</w:t>
            </w:r>
            <w:r w:rsidRPr="00CF72BB">
              <w:rPr>
                <w:rFonts w:ascii="標楷體" w:eastAsia="標楷體" w:hAnsi="標楷體" w:hint="eastAsia"/>
                <w:szCs w:val="24"/>
              </w:rPr>
              <w:t>。</w:t>
            </w:r>
          </w:p>
        </w:tc>
        <w:tc>
          <w:tcPr>
            <w:tcW w:w="1985" w:type="dxa"/>
          </w:tcPr>
          <w:p w14:paraId="52AF6F30" w14:textId="77777777" w:rsidR="00E10305" w:rsidRPr="00CF72BB" w:rsidRDefault="00E10305" w:rsidP="003F19D5">
            <w:pPr>
              <w:spacing w:line="400" w:lineRule="exact"/>
              <w:jc w:val="center"/>
              <w:rPr>
                <w:rFonts w:ascii="標楷體" w:eastAsia="標楷體" w:hAnsi="標楷體"/>
                <w:bCs/>
              </w:rPr>
            </w:pPr>
            <w:r w:rsidRPr="00CF72BB">
              <w:rPr>
                <w:rFonts w:ascii="標楷體" w:eastAsia="標楷體" w:hAnsi="標楷體" w:hint="eastAsia"/>
                <w:bCs/>
              </w:rPr>
              <w:t>無</w:t>
            </w:r>
          </w:p>
        </w:tc>
        <w:tc>
          <w:tcPr>
            <w:tcW w:w="2268" w:type="dxa"/>
          </w:tcPr>
          <w:p w14:paraId="2F497249" w14:textId="77777777" w:rsidR="00E10305" w:rsidRPr="00CF72BB" w:rsidRDefault="00E10305" w:rsidP="003F19D5">
            <w:pPr>
              <w:spacing w:line="400" w:lineRule="exact"/>
              <w:jc w:val="center"/>
              <w:rPr>
                <w:rFonts w:ascii="標楷體" w:eastAsia="標楷體" w:hAnsi="標楷體"/>
                <w:szCs w:val="24"/>
              </w:rPr>
            </w:pPr>
            <w:r w:rsidRPr="00CF72BB">
              <w:rPr>
                <w:rFonts w:ascii="標楷體" w:eastAsia="標楷體" w:hAnsi="標楷體" w:hint="eastAsia"/>
                <w:szCs w:val="24"/>
              </w:rPr>
              <w:t>無</w:t>
            </w:r>
          </w:p>
        </w:tc>
        <w:tc>
          <w:tcPr>
            <w:tcW w:w="3024" w:type="dxa"/>
          </w:tcPr>
          <w:p w14:paraId="2FB218F0" w14:textId="77777777" w:rsidR="00E10305" w:rsidRPr="00CF72BB" w:rsidRDefault="00E10305" w:rsidP="009369C5">
            <w:pPr>
              <w:spacing w:line="400" w:lineRule="exact"/>
              <w:jc w:val="center"/>
              <w:rPr>
                <w:rFonts w:ascii="標楷體" w:eastAsia="標楷體" w:hAnsi="標楷體"/>
                <w:szCs w:val="24"/>
              </w:rPr>
            </w:pPr>
            <w:r w:rsidRPr="00CF72BB">
              <w:rPr>
                <w:rFonts w:ascii="標楷體" w:eastAsia="標楷體" w:hAnsi="標楷體" w:hint="eastAsia"/>
                <w:szCs w:val="24"/>
              </w:rPr>
              <w:t>同上</w:t>
            </w:r>
          </w:p>
        </w:tc>
      </w:tr>
      <w:tr w:rsidR="00CF72BB" w:rsidRPr="00CF72BB" w14:paraId="63A4D852" w14:textId="77777777" w:rsidTr="002F1461">
        <w:trPr>
          <w:trHeight w:val="1211"/>
          <w:jc w:val="center"/>
        </w:trPr>
        <w:tc>
          <w:tcPr>
            <w:tcW w:w="1560" w:type="dxa"/>
          </w:tcPr>
          <w:p w14:paraId="0D603121" w14:textId="77777777" w:rsidR="00E10305" w:rsidRPr="00CF72BB" w:rsidRDefault="00E10305" w:rsidP="00F017FB">
            <w:pPr>
              <w:spacing w:line="400" w:lineRule="exact"/>
              <w:jc w:val="both"/>
              <w:rPr>
                <w:rFonts w:ascii="標楷體" w:eastAsia="標楷體" w:hAnsi="標楷體"/>
                <w:szCs w:val="24"/>
              </w:rPr>
            </w:pPr>
            <w:r w:rsidRPr="00CF72BB">
              <w:rPr>
                <w:rFonts w:ascii="標楷體" w:eastAsia="標楷體" w:hAnsi="標楷體" w:hint="eastAsia"/>
                <w:szCs w:val="24"/>
              </w:rPr>
              <w:t>第四點第三款第三目</w:t>
            </w:r>
          </w:p>
          <w:p w14:paraId="3E49772F" w14:textId="77777777" w:rsidR="00E10305" w:rsidRPr="00CF72BB" w:rsidRDefault="00E10305" w:rsidP="00F017FB">
            <w:pPr>
              <w:spacing w:line="400" w:lineRule="exact"/>
              <w:jc w:val="both"/>
              <w:rPr>
                <w:rFonts w:ascii="標楷體" w:eastAsia="標楷體" w:hAnsi="標楷體"/>
                <w:szCs w:val="24"/>
              </w:rPr>
            </w:pPr>
            <w:r w:rsidRPr="00CF72BB">
              <w:rPr>
                <w:rFonts w:ascii="標楷體" w:eastAsia="標楷體" w:hAnsi="標楷體" w:hint="eastAsia"/>
                <w:szCs w:val="24"/>
              </w:rPr>
              <w:t>用餐區域應設距離或設有隔屏</w:t>
            </w:r>
          </w:p>
        </w:tc>
        <w:tc>
          <w:tcPr>
            <w:tcW w:w="1559" w:type="dxa"/>
          </w:tcPr>
          <w:p w14:paraId="236E28C2" w14:textId="77777777" w:rsidR="00E10305" w:rsidRPr="00CF72BB" w:rsidRDefault="00E10305" w:rsidP="00F017FB">
            <w:pPr>
              <w:spacing w:line="400" w:lineRule="exact"/>
              <w:jc w:val="both"/>
              <w:rPr>
                <w:rFonts w:ascii="標楷體" w:eastAsia="標楷體" w:hAnsi="標楷體"/>
                <w:szCs w:val="24"/>
              </w:rPr>
            </w:pPr>
            <w:r w:rsidRPr="00CF72BB">
              <w:rPr>
                <w:rFonts w:ascii="標楷體" w:eastAsia="標楷體" w:hAnsi="標楷體" w:hint="eastAsia"/>
                <w:szCs w:val="24"/>
              </w:rPr>
              <w:t>未於外國人用餐區域，使桌與桌距離保持一點五公尺以上或設有隔屏適當遮罩食物，或改以餐盒方式用餐。</w:t>
            </w:r>
          </w:p>
        </w:tc>
        <w:tc>
          <w:tcPr>
            <w:tcW w:w="1701" w:type="dxa"/>
          </w:tcPr>
          <w:p w14:paraId="541E566B" w14:textId="77777777" w:rsidR="00E10305" w:rsidRPr="00CF72BB" w:rsidRDefault="00E10305" w:rsidP="002C709F">
            <w:pPr>
              <w:spacing w:line="400" w:lineRule="exact"/>
              <w:jc w:val="center"/>
              <w:rPr>
                <w:rFonts w:ascii="標楷體" w:eastAsia="標楷體" w:hAnsi="標楷體"/>
              </w:rPr>
            </w:pPr>
            <w:r w:rsidRPr="00CF72BB">
              <w:rPr>
                <w:rFonts w:ascii="標楷體" w:eastAsia="標楷體" w:hAnsi="標楷體" w:hint="eastAsia"/>
                <w:szCs w:val="24"/>
              </w:rPr>
              <w:t>無</w:t>
            </w:r>
          </w:p>
        </w:tc>
        <w:tc>
          <w:tcPr>
            <w:tcW w:w="1984" w:type="dxa"/>
          </w:tcPr>
          <w:p w14:paraId="2AE62CB3" w14:textId="30AF3EE0" w:rsidR="00E10305" w:rsidRPr="00CF72BB" w:rsidRDefault="00E10305" w:rsidP="00F017FB">
            <w:pPr>
              <w:spacing w:line="400" w:lineRule="exact"/>
              <w:jc w:val="both"/>
              <w:rPr>
                <w:rFonts w:ascii="標楷體" w:eastAsia="標楷體" w:hAnsi="標楷體"/>
              </w:rPr>
            </w:pPr>
            <w:r w:rsidRPr="00CF72BB">
              <w:rPr>
                <w:rFonts w:ascii="標楷體" w:eastAsia="標楷體" w:hAnsi="標楷體" w:hint="eastAsia"/>
              </w:rPr>
              <w:t>處六萬元至三十萬元</w:t>
            </w:r>
            <w:r w:rsidRPr="00CF72BB">
              <w:rPr>
                <w:rFonts w:ascii="標楷體" w:eastAsia="標楷體" w:hAnsi="標楷體" w:hint="eastAsia"/>
                <w:szCs w:val="24"/>
              </w:rPr>
              <w:t>。</w:t>
            </w:r>
          </w:p>
        </w:tc>
        <w:tc>
          <w:tcPr>
            <w:tcW w:w="1985" w:type="dxa"/>
          </w:tcPr>
          <w:p w14:paraId="5B4DA318" w14:textId="77777777" w:rsidR="00E10305" w:rsidRPr="00CF72BB" w:rsidRDefault="00E10305" w:rsidP="00F017FB">
            <w:pPr>
              <w:spacing w:line="400" w:lineRule="exact"/>
              <w:jc w:val="center"/>
              <w:rPr>
                <w:rFonts w:ascii="標楷體" w:eastAsia="標楷體" w:hAnsi="標楷體"/>
                <w:bCs/>
              </w:rPr>
            </w:pPr>
            <w:r w:rsidRPr="00CF72BB">
              <w:rPr>
                <w:rFonts w:ascii="標楷體" w:eastAsia="標楷體" w:hAnsi="標楷體" w:hint="eastAsia"/>
                <w:bCs/>
              </w:rPr>
              <w:t>無</w:t>
            </w:r>
          </w:p>
        </w:tc>
        <w:tc>
          <w:tcPr>
            <w:tcW w:w="2268" w:type="dxa"/>
          </w:tcPr>
          <w:p w14:paraId="4C76C847" w14:textId="77777777" w:rsidR="00E10305" w:rsidRPr="00CF72BB" w:rsidRDefault="00E10305" w:rsidP="00F017FB">
            <w:pPr>
              <w:spacing w:line="400" w:lineRule="exact"/>
              <w:jc w:val="center"/>
              <w:rPr>
                <w:rFonts w:ascii="標楷體" w:eastAsia="標楷體" w:hAnsi="標楷體"/>
                <w:szCs w:val="24"/>
              </w:rPr>
            </w:pPr>
            <w:r w:rsidRPr="00CF72BB">
              <w:rPr>
                <w:rFonts w:ascii="標楷體" w:eastAsia="標楷體" w:hAnsi="標楷體" w:hint="eastAsia"/>
                <w:szCs w:val="24"/>
              </w:rPr>
              <w:t>無</w:t>
            </w:r>
          </w:p>
        </w:tc>
        <w:tc>
          <w:tcPr>
            <w:tcW w:w="3024" w:type="dxa"/>
          </w:tcPr>
          <w:p w14:paraId="03EE2F9A" w14:textId="77777777" w:rsidR="00E10305" w:rsidRPr="00CF72BB" w:rsidRDefault="00E10305" w:rsidP="00F017FB">
            <w:pPr>
              <w:spacing w:line="400" w:lineRule="exact"/>
              <w:jc w:val="center"/>
              <w:rPr>
                <w:rFonts w:ascii="標楷體" w:eastAsia="標楷體" w:hAnsi="標楷體"/>
                <w:szCs w:val="24"/>
              </w:rPr>
            </w:pPr>
            <w:r w:rsidRPr="00CF72BB">
              <w:rPr>
                <w:rFonts w:ascii="標楷體" w:eastAsia="標楷體" w:hAnsi="標楷體" w:hint="eastAsia"/>
                <w:szCs w:val="24"/>
              </w:rPr>
              <w:t>同上</w:t>
            </w:r>
          </w:p>
        </w:tc>
      </w:tr>
      <w:tr w:rsidR="00CF72BB" w:rsidRPr="00CF72BB" w14:paraId="0AE6BE1A" w14:textId="77777777" w:rsidTr="002F1461">
        <w:trPr>
          <w:trHeight w:val="1211"/>
          <w:jc w:val="center"/>
        </w:trPr>
        <w:tc>
          <w:tcPr>
            <w:tcW w:w="1560" w:type="dxa"/>
          </w:tcPr>
          <w:p w14:paraId="460BB687" w14:textId="77777777" w:rsidR="00E10305" w:rsidRPr="00CF72BB" w:rsidRDefault="00E10305" w:rsidP="00F017FB">
            <w:pPr>
              <w:spacing w:line="400" w:lineRule="exact"/>
              <w:jc w:val="both"/>
              <w:rPr>
                <w:rFonts w:ascii="標楷體" w:eastAsia="標楷體" w:hAnsi="標楷體"/>
                <w:szCs w:val="24"/>
              </w:rPr>
            </w:pPr>
            <w:r w:rsidRPr="00CF72BB">
              <w:rPr>
                <w:rFonts w:ascii="標楷體" w:eastAsia="標楷體" w:hAnsi="標楷體" w:hint="eastAsia"/>
                <w:szCs w:val="24"/>
              </w:rPr>
              <w:t>第四點第三款第四目</w:t>
            </w:r>
          </w:p>
          <w:p w14:paraId="4A6632BB" w14:textId="77777777" w:rsidR="00E10305" w:rsidRPr="00CF72BB" w:rsidRDefault="00E10305" w:rsidP="00F017FB">
            <w:pPr>
              <w:spacing w:line="400" w:lineRule="exact"/>
              <w:jc w:val="both"/>
              <w:rPr>
                <w:rFonts w:ascii="標楷體" w:eastAsia="標楷體" w:hAnsi="標楷體"/>
                <w:szCs w:val="24"/>
              </w:rPr>
            </w:pPr>
            <w:r w:rsidRPr="00CF72BB">
              <w:rPr>
                <w:rFonts w:ascii="標楷體" w:eastAsia="標楷體" w:hAnsi="標楷體" w:hint="eastAsia"/>
                <w:szCs w:val="24"/>
              </w:rPr>
              <w:t>工作場所及住宿地點落實定</w:t>
            </w:r>
            <w:r w:rsidRPr="00CF72BB">
              <w:rPr>
                <w:rFonts w:ascii="標楷體" w:eastAsia="標楷體" w:hAnsi="標楷體" w:hint="eastAsia"/>
                <w:szCs w:val="24"/>
              </w:rPr>
              <w:lastRenderedPageBreak/>
              <w:t>期清潔消毒</w:t>
            </w:r>
          </w:p>
        </w:tc>
        <w:tc>
          <w:tcPr>
            <w:tcW w:w="1559" w:type="dxa"/>
          </w:tcPr>
          <w:p w14:paraId="4DB51A08" w14:textId="77777777" w:rsidR="00E10305" w:rsidRPr="00CF72BB" w:rsidRDefault="00E10305" w:rsidP="00F017FB">
            <w:pPr>
              <w:spacing w:line="400" w:lineRule="exact"/>
              <w:jc w:val="both"/>
              <w:rPr>
                <w:rFonts w:ascii="標楷體" w:eastAsia="標楷體" w:hAnsi="標楷體"/>
                <w:szCs w:val="24"/>
              </w:rPr>
            </w:pPr>
            <w:r w:rsidRPr="00CF72BB">
              <w:rPr>
                <w:rFonts w:ascii="標楷體" w:eastAsia="標楷體" w:hAnsi="標楷體" w:hint="eastAsia"/>
                <w:bCs/>
              </w:rPr>
              <w:lastRenderedPageBreak/>
              <w:t>未落實</w:t>
            </w:r>
            <w:r w:rsidRPr="00CF72BB">
              <w:rPr>
                <w:rFonts w:ascii="標楷體" w:eastAsia="標楷體" w:hAnsi="標楷體" w:hint="eastAsia"/>
                <w:szCs w:val="24"/>
              </w:rPr>
              <w:t>工作場所及住宿地點定期消毒、清潔環境，或未</w:t>
            </w:r>
            <w:r w:rsidRPr="00CF72BB">
              <w:rPr>
                <w:rFonts w:ascii="標楷體" w:eastAsia="標楷體" w:hAnsi="標楷體" w:hint="eastAsia"/>
                <w:szCs w:val="24"/>
              </w:rPr>
              <w:lastRenderedPageBreak/>
              <w:t>提供肥皂、清水或酒精性</w:t>
            </w:r>
            <w:proofErr w:type="gramStart"/>
            <w:r w:rsidRPr="00CF72BB">
              <w:rPr>
                <w:rFonts w:ascii="標楷體" w:eastAsia="標楷體" w:hAnsi="標楷體" w:hint="eastAsia"/>
                <w:szCs w:val="24"/>
              </w:rPr>
              <w:t>乾洗手液</w:t>
            </w:r>
            <w:proofErr w:type="gramEnd"/>
            <w:r w:rsidRPr="00CF72BB">
              <w:rPr>
                <w:rFonts w:ascii="標楷體" w:eastAsia="標楷體" w:hAnsi="標楷體" w:hint="eastAsia"/>
                <w:szCs w:val="24"/>
              </w:rPr>
              <w:t>。</w:t>
            </w:r>
          </w:p>
        </w:tc>
        <w:tc>
          <w:tcPr>
            <w:tcW w:w="1701" w:type="dxa"/>
          </w:tcPr>
          <w:p w14:paraId="37B4868A" w14:textId="77777777" w:rsidR="00E10305" w:rsidRPr="00CF72BB" w:rsidRDefault="00E10305" w:rsidP="002C709F">
            <w:pPr>
              <w:spacing w:line="400" w:lineRule="exact"/>
              <w:jc w:val="center"/>
              <w:rPr>
                <w:rFonts w:ascii="標楷體" w:eastAsia="標楷體" w:hAnsi="標楷體"/>
              </w:rPr>
            </w:pPr>
            <w:r w:rsidRPr="00CF72BB">
              <w:rPr>
                <w:rFonts w:ascii="標楷體" w:eastAsia="標楷體" w:hAnsi="標楷體" w:hint="eastAsia"/>
                <w:szCs w:val="24"/>
              </w:rPr>
              <w:lastRenderedPageBreak/>
              <w:t>無</w:t>
            </w:r>
          </w:p>
        </w:tc>
        <w:tc>
          <w:tcPr>
            <w:tcW w:w="1984" w:type="dxa"/>
          </w:tcPr>
          <w:p w14:paraId="239A299C" w14:textId="4E0BE021" w:rsidR="00E10305" w:rsidRPr="00CF72BB" w:rsidRDefault="00E10305" w:rsidP="00F017FB">
            <w:pPr>
              <w:spacing w:line="400" w:lineRule="exact"/>
              <w:jc w:val="both"/>
              <w:rPr>
                <w:rFonts w:ascii="標楷體" w:eastAsia="標楷體" w:hAnsi="標楷體"/>
              </w:rPr>
            </w:pPr>
            <w:r w:rsidRPr="00CF72BB">
              <w:rPr>
                <w:rFonts w:ascii="標楷體" w:eastAsia="標楷體" w:hAnsi="標楷體" w:hint="eastAsia"/>
              </w:rPr>
              <w:t>處六萬元至三十萬元</w:t>
            </w:r>
            <w:r w:rsidRPr="00CF72BB">
              <w:rPr>
                <w:rFonts w:ascii="標楷體" w:eastAsia="標楷體" w:hAnsi="標楷體" w:hint="eastAsia"/>
                <w:szCs w:val="24"/>
              </w:rPr>
              <w:t>。</w:t>
            </w:r>
          </w:p>
        </w:tc>
        <w:tc>
          <w:tcPr>
            <w:tcW w:w="1985" w:type="dxa"/>
          </w:tcPr>
          <w:p w14:paraId="6C3B1877" w14:textId="77777777" w:rsidR="00E10305" w:rsidRPr="00CF72BB" w:rsidRDefault="00E10305" w:rsidP="00F017FB">
            <w:pPr>
              <w:spacing w:line="400" w:lineRule="exact"/>
              <w:jc w:val="center"/>
              <w:rPr>
                <w:rFonts w:ascii="標楷體" w:eastAsia="標楷體" w:hAnsi="標楷體"/>
                <w:bCs/>
              </w:rPr>
            </w:pPr>
            <w:r w:rsidRPr="00CF72BB">
              <w:rPr>
                <w:rFonts w:ascii="標楷體" w:eastAsia="標楷體" w:hAnsi="標楷體" w:hint="eastAsia"/>
                <w:bCs/>
              </w:rPr>
              <w:t>無</w:t>
            </w:r>
          </w:p>
        </w:tc>
        <w:tc>
          <w:tcPr>
            <w:tcW w:w="2268" w:type="dxa"/>
          </w:tcPr>
          <w:p w14:paraId="3226826B" w14:textId="77777777" w:rsidR="00E10305" w:rsidRPr="00CF72BB" w:rsidRDefault="00E10305" w:rsidP="00F017FB">
            <w:pPr>
              <w:spacing w:line="400" w:lineRule="exact"/>
              <w:jc w:val="center"/>
              <w:rPr>
                <w:rFonts w:ascii="標楷體" w:eastAsia="標楷體" w:hAnsi="標楷體"/>
                <w:szCs w:val="24"/>
              </w:rPr>
            </w:pPr>
            <w:r w:rsidRPr="00CF72BB">
              <w:rPr>
                <w:rFonts w:ascii="標楷體" w:eastAsia="標楷體" w:hAnsi="標楷體" w:hint="eastAsia"/>
                <w:szCs w:val="24"/>
              </w:rPr>
              <w:t>無</w:t>
            </w:r>
          </w:p>
        </w:tc>
        <w:tc>
          <w:tcPr>
            <w:tcW w:w="3024" w:type="dxa"/>
          </w:tcPr>
          <w:p w14:paraId="0A662003" w14:textId="77777777" w:rsidR="00E10305" w:rsidRPr="00CF72BB" w:rsidRDefault="00E10305" w:rsidP="00F017FB">
            <w:pPr>
              <w:spacing w:line="400" w:lineRule="exact"/>
              <w:jc w:val="center"/>
              <w:rPr>
                <w:rFonts w:ascii="標楷體" w:eastAsia="標楷體" w:hAnsi="標楷體"/>
                <w:szCs w:val="24"/>
              </w:rPr>
            </w:pPr>
            <w:r w:rsidRPr="00CF72BB">
              <w:rPr>
                <w:rFonts w:ascii="標楷體" w:eastAsia="標楷體" w:hAnsi="標楷體" w:hint="eastAsia"/>
                <w:szCs w:val="24"/>
              </w:rPr>
              <w:t>同上</w:t>
            </w:r>
          </w:p>
        </w:tc>
      </w:tr>
      <w:tr w:rsidR="00CF72BB" w:rsidRPr="00CF72BB" w14:paraId="70A91FC1" w14:textId="77777777" w:rsidTr="002F1461">
        <w:trPr>
          <w:trHeight w:val="1211"/>
          <w:jc w:val="center"/>
        </w:trPr>
        <w:tc>
          <w:tcPr>
            <w:tcW w:w="1560" w:type="dxa"/>
          </w:tcPr>
          <w:p w14:paraId="5117A8F6" w14:textId="77777777" w:rsidR="00E10305" w:rsidRPr="00CF72BB" w:rsidRDefault="00E10305" w:rsidP="00F017FB">
            <w:pPr>
              <w:spacing w:line="400" w:lineRule="exact"/>
              <w:jc w:val="both"/>
              <w:rPr>
                <w:rFonts w:ascii="標楷體" w:eastAsia="標楷體" w:hAnsi="標楷體"/>
                <w:szCs w:val="24"/>
              </w:rPr>
            </w:pPr>
            <w:r w:rsidRPr="00CF72BB">
              <w:rPr>
                <w:rFonts w:ascii="標楷體" w:eastAsia="標楷體" w:hAnsi="標楷體" w:hint="eastAsia"/>
                <w:szCs w:val="24"/>
              </w:rPr>
              <w:t>第四點第三款第五目</w:t>
            </w:r>
          </w:p>
          <w:p w14:paraId="13B9C414" w14:textId="77777777" w:rsidR="00E10305" w:rsidRPr="00CF72BB" w:rsidRDefault="00E10305" w:rsidP="00F017FB">
            <w:pPr>
              <w:spacing w:line="400" w:lineRule="exact"/>
              <w:jc w:val="both"/>
              <w:rPr>
                <w:rFonts w:ascii="標楷體" w:eastAsia="標楷體" w:hAnsi="標楷體"/>
                <w:szCs w:val="24"/>
              </w:rPr>
            </w:pPr>
            <w:r w:rsidRPr="00CF72BB">
              <w:rPr>
                <w:rFonts w:ascii="標楷體" w:eastAsia="標楷體" w:hAnsi="標楷體"/>
                <w:szCs w:val="24"/>
              </w:rPr>
              <w:t>交通運輸措施</w:t>
            </w:r>
            <w:r w:rsidRPr="00CF72BB">
              <w:rPr>
                <w:rFonts w:ascii="標楷體" w:eastAsia="標楷體" w:hAnsi="標楷體" w:hint="eastAsia"/>
                <w:szCs w:val="24"/>
              </w:rPr>
              <w:t>應對外國人量測體溫</w:t>
            </w:r>
          </w:p>
        </w:tc>
        <w:tc>
          <w:tcPr>
            <w:tcW w:w="1559" w:type="dxa"/>
          </w:tcPr>
          <w:p w14:paraId="58A3FD85" w14:textId="77777777" w:rsidR="00E10305" w:rsidRPr="00CF72BB" w:rsidRDefault="00E10305" w:rsidP="00F017FB">
            <w:pPr>
              <w:spacing w:line="400" w:lineRule="exact"/>
              <w:jc w:val="both"/>
              <w:rPr>
                <w:rFonts w:ascii="標楷體" w:eastAsia="標楷體" w:hAnsi="標楷體"/>
                <w:bCs/>
              </w:rPr>
            </w:pPr>
            <w:r w:rsidRPr="00CF72BB">
              <w:rPr>
                <w:rFonts w:ascii="標楷體" w:eastAsia="標楷體" w:hAnsi="標楷體" w:hint="eastAsia"/>
                <w:szCs w:val="24"/>
              </w:rPr>
              <w:t>提供</w:t>
            </w:r>
            <w:r w:rsidRPr="00CF72BB">
              <w:rPr>
                <w:rFonts w:ascii="標楷體" w:eastAsia="標楷體" w:hAnsi="標楷體"/>
                <w:szCs w:val="24"/>
              </w:rPr>
              <w:t>交通運輸措施</w:t>
            </w:r>
            <w:r w:rsidRPr="00CF72BB">
              <w:rPr>
                <w:rFonts w:ascii="標楷體" w:eastAsia="標楷體" w:hAnsi="標楷體" w:hint="eastAsia"/>
                <w:szCs w:val="24"/>
              </w:rPr>
              <w:t>時</w:t>
            </w:r>
            <w:r w:rsidRPr="00CF72BB">
              <w:rPr>
                <w:rFonts w:ascii="標楷體" w:eastAsia="標楷體" w:hAnsi="標楷體"/>
                <w:szCs w:val="24"/>
              </w:rPr>
              <w:t>，</w:t>
            </w:r>
            <w:r w:rsidRPr="00CF72BB">
              <w:rPr>
                <w:rFonts w:ascii="標楷體" w:eastAsia="標楷體" w:hAnsi="標楷體" w:hint="eastAsia"/>
                <w:szCs w:val="24"/>
              </w:rPr>
              <w:t>未於外國人</w:t>
            </w:r>
            <w:r w:rsidRPr="00CF72BB">
              <w:rPr>
                <w:rFonts w:ascii="標楷體" w:eastAsia="標楷體" w:hAnsi="標楷體"/>
                <w:szCs w:val="24"/>
              </w:rPr>
              <w:t>上車前量測體溫並要求佩戴口罩</w:t>
            </w:r>
            <w:r w:rsidRPr="00CF72BB">
              <w:rPr>
                <w:rFonts w:ascii="標楷體" w:eastAsia="標楷體" w:hAnsi="標楷體" w:hint="eastAsia"/>
                <w:szCs w:val="24"/>
              </w:rPr>
              <w:t>、</w:t>
            </w:r>
            <w:r w:rsidRPr="00CF72BB">
              <w:rPr>
                <w:rFonts w:ascii="標楷體" w:eastAsia="標楷體" w:hAnsi="標楷體"/>
                <w:szCs w:val="24"/>
              </w:rPr>
              <w:t>進行消毒</w:t>
            </w:r>
            <w:r w:rsidRPr="00CF72BB">
              <w:rPr>
                <w:rFonts w:ascii="標楷體" w:eastAsia="標楷體" w:hAnsi="標楷體" w:hint="eastAsia"/>
                <w:szCs w:val="24"/>
              </w:rPr>
              <w:t>或</w:t>
            </w:r>
            <w:r w:rsidRPr="00CF72BB">
              <w:rPr>
                <w:rFonts w:ascii="標楷體" w:eastAsia="標楷體" w:hAnsi="標楷體"/>
                <w:szCs w:val="24"/>
              </w:rPr>
              <w:t>對乘客提供空間分隔。</w:t>
            </w:r>
          </w:p>
        </w:tc>
        <w:tc>
          <w:tcPr>
            <w:tcW w:w="1701" w:type="dxa"/>
          </w:tcPr>
          <w:p w14:paraId="2641B162" w14:textId="77777777" w:rsidR="00E10305" w:rsidRPr="00CF72BB" w:rsidRDefault="00E10305" w:rsidP="002C709F">
            <w:pPr>
              <w:spacing w:line="400" w:lineRule="exact"/>
              <w:jc w:val="center"/>
              <w:rPr>
                <w:rFonts w:ascii="標楷體" w:eastAsia="標楷體" w:hAnsi="標楷體"/>
              </w:rPr>
            </w:pPr>
            <w:r w:rsidRPr="00CF72BB">
              <w:rPr>
                <w:rFonts w:ascii="標楷體" w:eastAsia="標楷體" w:hAnsi="標楷體" w:hint="eastAsia"/>
                <w:szCs w:val="24"/>
              </w:rPr>
              <w:t>無</w:t>
            </w:r>
          </w:p>
        </w:tc>
        <w:tc>
          <w:tcPr>
            <w:tcW w:w="1984" w:type="dxa"/>
          </w:tcPr>
          <w:p w14:paraId="413EBCD1" w14:textId="38A23A24" w:rsidR="00E10305" w:rsidRPr="00CF72BB" w:rsidRDefault="00E10305" w:rsidP="00F017FB">
            <w:pPr>
              <w:spacing w:line="400" w:lineRule="exact"/>
              <w:jc w:val="both"/>
              <w:rPr>
                <w:rFonts w:ascii="標楷體" w:eastAsia="標楷體" w:hAnsi="標楷體"/>
              </w:rPr>
            </w:pPr>
            <w:r w:rsidRPr="00CF72BB">
              <w:rPr>
                <w:rFonts w:ascii="標楷體" w:eastAsia="標楷體" w:hAnsi="標楷體" w:hint="eastAsia"/>
              </w:rPr>
              <w:t>處六萬元至三十萬元。</w:t>
            </w:r>
          </w:p>
        </w:tc>
        <w:tc>
          <w:tcPr>
            <w:tcW w:w="1985" w:type="dxa"/>
          </w:tcPr>
          <w:p w14:paraId="1EDE6AF4" w14:textId="77777777" w:rsidR="00E10305" w:rsidRPr="00CF72BB" w:rsidRDefault="00E10305" w:rsidP="00F017FB">
            <w:pPr>
              <w:spacing w:line="400" w:lineRule="exact"/>
              <w:jc w:val="center"/>
              <w:rPr>
                <w:rFonts w:ascii="標楷體" w:eastAsia="標楷體" w:hAnsi="標楷體"/>
                <w:bCs/>
              </w:rPr>
            </w:pPr>
            <w:r w:rsidRPr="00CF72BB">
              <w:rPr>
                <w:rFonts w:ascii="標楷體" w:eastAsia="標楷體" w:hAnsi="標楷體" w:hint="eastAsia"/>
                <w:bCs/>
              </w:rPr>
              <w:t>無</w:t>
            </w:r>
          </w:p>
        </w:tc>
        <w:tc>
          <w:tcPr>
            <w:tcW w:w="2268" w:type="dxa"/>
          </w:tcPr>
          <w:p w14:paraId="55B9E1FD" w14:textId="77777777" w:rsidR="00E10305" w:rsidRPr="00CF72BB" w:rsidRDefault="00E10305" w:rsidP="00F017FB">
            <w:pPr>
              <w:spacing w:line="400" w:lineRule="exact"/>
              <w:jc w:val="center"/>
              <w:rPr>
                <w:rFonts w:ascii="標楷體" w:eastAsia="標楷體" w:hAnsi="標楷體"/>
                <w:szCs w:val="24"/>
              </w:rPr>
            </w:pPr>
            <w:r w:rsidRPr="00CF72BB">
              <w:rPr>
                <w:rFonts w:ascii="標楷體" w:eastAsia="標楷體" w:hAnsi="標楷體" w:hint="eastAsia"/>
                <w:szCs w:val="24"/>
              </w:rPr>
              <w:t>無</w:t>
            </w:r>
          </w:p>
        </w:tc>
        <w:tc>
          <w:tcPr>
            <w:tcW w:w="3024" w:type="dxa"/>
          </w:tcPr>
          <w:p w14:paraId="571F8E76" w14:textId="77777777" w:rsidR="00E10305" w:rsidRPr="00CF72BB" w:rsidRDefault="00E10305" w:rsidP="00F017FB">
            <w:pPr>
              <w:spacing w:line="400" w:lineRule="exact"/>
              <w:jc w:val="center"/>
              <w:rPr>
                <w:rFonts w:ascii="標楷體" w:eastAsia="標楷體" w:hAnsi="標楷體"/>
                <w:szCs w:val="24"/>
              </w:rPr>
            </w:pPr>
            <w:r w:rsidRPr="00CF72BB">
              <w:rPr>
                <w:rFonts w:ascii="標楷體" w:eastAsia="標楷體" w:hAnsi="標楷體" w:hint="eastAsia"/>
                <w:szCs w:val="24"/>
              </w:rPr>
              <w:t>同上</w:t>
            </w:r>
          </w:p>
        </w:tc>
      </w:tr>
      <w:tr w:rsidR="00CF72BB" w:rsidRPr="00CF72BB" w14:paraId="377A052D" w14:textId="77777777" w:rsidTr="002F1461">
        <w:trPr>
          <w:trHeight w:val="1211"/>
          <w:jc w:val="center"/>
        </w:trPr>
        <w:tc>
          <w:tcPr>
            <w:tcW w:w="1560" w:type="dxa"/>
          </w:tcPr>
          <w:p w14:paraId="2334159E" w14:textId="77777777" w:rsidR="00E10305" w:rsidRPr="00CF72BB" w:rsidRDefault="00E10305" w:rsidP="00ED72B4">
            <w:pPr>
              <w:spacing w:line="400" w:lineRule="exact"/>
              <w:jc w:val="both"/>
              <w:rPr>
                <w:rFonts w:ascii="標楷體" w:eastAsia="標楷體" w:hAnsi="標楷體"/>
                <w:szCs w:val="24"/>
              </w:rPr>
            </w:pPr>
            <w:r w:rsidRPr="00CF72BB">
              <w:rPr>
                <w:rFonts w:ascii="標楷體" w:eastAsia="標楷體" w:hAnsi="標楷體" w:hint="eastAsia"/>
                <w:szCs w:val="24"/>
              </w:rPr>
              <w:t>第四點第三款第六目</w:t>
            </w:r>
          </w:p>
          <w:p w14:paraId="202E1475" w14:textId="77777777" w:rsidR="00E10305" w:rsidRPr="00CF72BB" w:rsidRDefault="00E10305" w:rsidP="00041D4C">
            <w:pPr>
              <w:spacing w:line="400" w:lineRule="exact"/>
              <w:jc w:val="both"/>
              <w:rPr>
                <w:rFonts w:ascii="標楷體" w:eastAsia="標楷體" w:hAnsi="標楷體"/>
                <w:szCs w:val="24"/>
              </w:rPr>
            </w:pPr>
            <w:r w:rsidRPr="00CF72BB">
              <w:rPr>
                <w:rFonts w:ascii="標楷體" w:eastAsia="標楷體" w:hAnsi="標楷體" w:hint="eastAsia"/>
                <w:szCs w:val="24"/>
              </w:rPr>
              <w:t>工作場所及住宿地點應</w:t>
            </w:r>
            <w:r w:rsidR="00041D4C" w:rsidRPr="00CF72BB">
              <w:rPr>
                <w:rFonts w:ascii="標楷體" w:eastAsia="標楷體" w:hAnsi="標楷體" w:hint="eastAsia"/>
                <w:szCs w:val="24"/>
              </w:rPr>
              <w:t>有</w:t>
            </w:r>
            <w:r w:rsidRPr="00CF72BB">
              <w:rPr>
                <w:rFonts w:ascii="標楷體" w:eastAsia="標楷體" w:hAnsi="標楷體" w:hint="eastAsia"/>
                <w:szCs w:val="24"/>
              </w:rPr>
              <w:t>管控</w:t>
            </w:r>
            <w:r w:rsidR="00041D4C" w:rsidRPr="00CF72BB">
              <w:rPr>
                <w:rFonts w:ascii="標楷體" w:eastAsia="標楷體" w:hAnsi="標楷體" w:hint="eastAsia"/>
                <w:szCs w:val="24"/>
              </w:rPr>
              <w:t>及記錄</w:t>
            </w:r>
          </w:p>
        </w:tc>
        <w:tc>
          <w:tcPr>
            <w:tcW w:w="1559" w:type="dxa"/>
          </w:tcPr>
          <w:p w14:paraId="22D39FFA" w14:textId="77777777" w:rsidR="00E10305" w:rsidRPr="00CF72BB" w:rsidRDefault="00E10305" w:rsidP="00041D4C">
            <w:pPr>
              <w:spacing w:line="400" w:lineRule="exact"/>
              <w:jc w:val="both"/>
              <w:rPr>
                <w:rFonts w:ascii="標楷體" w:eastAsia="標楷體" w:hAnsi="標楷體"/>
                <w:szCs w:val="24"/>
              </w:rPr>
            </w:pPr>
            <w:r w:rsidRPr="00CF72BB">
              <w:rPr>
                <w:rFonts w:ascii="標楷體" w:eastAsia="標楷體" w:hAnsi="標楷體" w:hint="eastAsia"/>
                <w:szCs w:val="24"/>
              </w:rPr>
              <w:t>未</w:t>
            </w:r>
            <w:r w:rsidR="00235C0B" w:rsidRPr="00CF72BB">
              <w:rPr>
                <w:rFonts w:ascii="標楷體" w:eastAsia="標楷體" w:hAnsi="標楷體" w:hint="eastAsia"/>
                <w:szCs w:val="24"/>
              </w:rPr>
              <w:t>設置</w:t>
            </w:r>
            <w:r w:rsidRPr="00CF72BB">
              <w:rPr>
                <w:rFonts w:ascii="標楷體" w:eastAsia="標楷體" w:hAnsi="標楷體" w:hint="eastAsia"/>
                <w:szCs w:val="24"/>
              </w:rPr>
              <w:t>外國人工作場所及住宿地點之人員進出管控機制</w:t>
            </w:r>
            <w:r w:rsidR="00041D4C" w:rsidRPr="00CF72BB">
              <w:rPr>
                <w:rFonts w:ascii="標楷體" w:eastAsia="標楷體" w:hAnsi="標楷體" w:hint="eastAsia"/>
                <w:szCs w:val="24"/>
              </w:rPr>
              <w:t>且未有旅遊史、接觸史及是否群聚等資訊，包括放假期間之足跡、停留十五分鐘以上地點、搭</w:t>
            </w:r>
            <w:r w:rsidR="00041D4C" w:rsidRPr="00CF72BB">
              <w:rPr>
                <w:rFonts w:ascii="標楷體" w:eastAsia="標楷體" w:hAnsi="標楷體" w:hint="eastAsia"/>
                <w:szCs w:val="24"/>
              </w:rPr>
              <w:lastRenderedPageBreak/>
              <w:t>乘之交通工具及接觸對象等之記錄</w:t>
            </w:r>
            <w:r w:rsidRPr="00CF72BB">
              <w:rPr>
                <w:rFonts w:ascii="標楷體" w:eastAsia="標楷體" w:hAnsi="標楷體" w:hint="eastAsia"/>
                <w:szCs w:val="24"/>
              </w:rPr>
              <w:t>。</w:t>
            </w:r>
          </w:p>
        </w:tc>
        <w:tc>
          <w:tcPr>
            <w:tcW w:w="1701" w:type="dxa"/>
          </w:tcPr>
          <w:p w14:paraId="2BACFAA3" w14:textId="77777777" w:rsidR="00E10305" w:rsidRPr="00CF72BB" w:rsidRDefault="00E10305" w:rsidP="002C709F">
            <w:pPr>
              <w:spacing w:line="400" w:lineRule="exact"/>
              <w:jc w:val="center"/>
              <w:rPr>
                <w:rFonts w:ascii="標楷體" w:eastAsia="標楷體" w:hAnsi="標楷體"/>
              </w:rPr>
            </w:pPr>
            <w:r w:rsidRPr="00CF72BB">
              <w:rPr>
                <w:rFonts w:ascii="標楷體" w:eastAsia="標楷體" w:hAnsi="標楷體" w:hint="eastAsia"/>
                <w:szCs w:val="24"/>
              </w:rPr>
              <w:lastRenderedPageBreak/>
              <w:t>無</w:t>
            </w:r>
          </w:p>
        </w:tc>
        <w:tc>
          <w:tcPr>
            <w:tcW w:w="1984" w:type="dxa"/>
          </w:tcPr>
          <w:p w14:paraId="2617F743" w14:textId="429D3CFD" w:rsidR="00E10305" w:rsidRPr="00CF72BB" w:rsidRDefault="00E10305" w:rsidP="00ED72B4">
            <w:pPr>
              <w:spacing w:line="400" w:lineRule="exact"/>
              <w:jc w:val="both"/>
              <w:rPr>
                <w:rFonts w:ascii="標楷體" w:eastAsia="標楷體" w:hAnsi="標楷體"/>
              </w:rPr>
            </w:pPr>
            <w:r w:rsidRPr="00CF72BB">
              <w:rPr>
                <w:rFonts w:ascii="標楷體" w:eastAsia="標楷體" w:hAnsi="標楷體" w:hint="eastAsia"/>
              </w:rPr>
              <w:t>處六萬元至三十萬元</w:t>
            </w:r>
            <w:r w:rsidRPr="00CF72BB">
              <w:rPr>
                <w:rFonts w:ascii="標楷體" w:eastAsia="標楷體" w:hAnsi="標楷體" w:hint="eastAsia"/>
                <w:szCs w:val="24"/>
              </w:rPr>
              <w:t>。</w:t>
            </w:r>
          </w:p>
        </w:tc>
        <w:tc>
          <w:tcPr>
            <w:tcW w:w="1985" w:type="dxa"/>
          </w:tcPr>
          <w:p w14:paraId="00759A17" w14:textId="77777777" w:rsidR="00E10305" w:rsidRPr="00CF72BB" w:rsidRDefault="00E10305" w:rsidP="00ED72B4">
            <w:pPr>
              <w:spacing w:line="400" w:lineRule="exact"/>
              <w:jc w:val="center"/>
              <w:rPr>
                <w:rFonts w:ascii="標楷體" w:eastAsia="標楷體" w:hAnsi="標楷體"/>
                <w:bCs/>
              </w:rPr>
            </w:pPr>
            <w:r w:rsidRPr="00CF72BB">
              <w:rPr>
                <w:rFonts w:ascii="標楷體" w:eastAsia="標楷體" w:hAnsi="標楷體" w:hint="eastAsia"/>
                <w:bCs/>
              </w:rPr>
              <w:t>無</w:t>
            </w:r>
          </w:p>
        </w:tc>
        <w:tc>
          <w:tcPr>
            <w:tcW w:w="2268" w:type="dxa"/>
          </w:tcPr>
          <w:p w14:paraId="3AA5022D" w14:textId="77777777" w:rsidR="00E10305" w:rsidRPr="00CF72BB" w:rsidRDefault="00E10305" w:rsidP="00ED72B4">
            <w:pPr>
              <w:spacing w:line="400" w:lineRule="exact"/>
              <w:jc w:val="center"/>
              <w:rPr>
                <w:rFonts w:ascii="標楷體" w:eastAsia="標楷體" w:hAnsi="標楷體"/>
                <w:szCs w:val="24"/>
              </w:rPr>
            </w:pPr>
            <w:r w:rsidRPr="00CF72BB">
              <w:rPr>
                <w:rFonts w:ascii="標楷體" w:eastAsia="標楷體" w:hAnsi="標楷體" w:hint="eastAsia"/>
                <w:szCs w:val="24"/>
              </w:rPr>
              <w:t>無</w:t>
            </w:r>
          </w:p>
        </w:tc>
        <w:tc>
          <w:tcPr>
            <w:tcW w:w="3024" w:type="dxa"/>
          </w:tcPr>
          <w:p w14:paraId="67515D6D" w14:textId="77777777" w:rsidR="00E10305" w:rsidRPr="00CF72BB" w:rsidRDefault="00E10305" w:rsidP="00ED72B4">
            <w:pPr>
              <w:spacing w:line="400" w:lineRule="exact"/>
              <w:jc w:val="center"/>
              <w:rPr>
                <w:rFonts w:ascii="標楷體" w:eastAsia="標楷體" w:hAnsi="標楷體"/>
                <w:szCs w:val="24"/>
              </w:rPr>
            </w:pPr>
            <w:r w:rsidRPr="00CF72BB">
              <w:rPr>
                <w:rFonts w:ascii="標楷體" w:eastAsia="標楷體" w:hAnsi="標楷體" w:hint="eastAsia"/>
                <w:szCs w:val="24"/>
              </w:rPr>
              <w:t>同上</w:t>
            </w:r>
          </w:p>
        </w:tc>
      </w:tr>
      <w:tr w:rsidR="00CF72BB" w:rsidRPr="00CF72BB" w14:paraId="70F4EC2E" w14:textId="77777777" w:rsidTr="002F1461">
        <w:trPr>
          <w:trHeight w:val="1211"/>
          <w:jc w:val="center"/>
        </w:trPr>
        <w:tc>
          <w:tcPr>
            <w:tcW w:w="1560" w:type="dxa"/>
          </w:tcPr>
          <w:p w14:paraId="5F255C5F" w14:textId="77777777" w:rsidR="00E10305" w:rsidRPr="00CF72BB" w:rsidRDefault="00E10305" w:rsidP="002F7975">
            <w:pPr>
              <w:spacing w:line="400" w:lineRule="exact"/>
              <w:jc w:val="both"/>
              <w:rPr>
                <w:rFonts w:ascii="標楷體" w:eastAsia="標楷體" w:hAnsi="標楷體"/>
                <w:szCs w:val="24"/>
              </w:rPr>
            </w:pPr>
            <w:r w:rsidRPr="00CF72BB">
              <w:rPr>
                <w:rFonts w:ascii="標楷體" w:eastAsia="標楷體" w:hAnsi="標楷體" w:hint="eastAsia"/>
                <w:szCs w:val="24"/>
              </w:rPr>
              <w:t>第四點第四款第一目及第二目</w:t>
            </w:r>
          </w:p>
          <w:p w14:paraId="37559E3A" w14:textId="77777777" w:rsidR="00E10305" w:rsidRPr="00CF72BB" w:rsidRDefault="00E10305" w:rsidP="002F7975">
            <w:pPr>
              <w:spacing w:line="400" w:lineRule="exact"/>
              <w:jc w:val="both"/>
              <w:rPr>
                <w:rFonts w:ascii="標楷體" w:eastAsia="標楷體" w:hAnsi="標楷體"/>
                <w:szCs w:val="24"/>
              </w:rPr>
            </w:pPr>
            <w:r w:rsidRPr="00CF72BB">
              <w:rPr>
                <w:rFonts w:ascii="標楷體" w:eastAsia="標楷體" w:hAnsi="標楷體" w:hint="eastAsia"/>
                <w:szCs w:val="24"/>
              </w:rPr>
              <w:t>多元管道</w:t>
            </w:r>
            <w:r w:rsidR="00041D4C" w:rsidRPr="00CF72BB">
              <w:rPr>
                <w:rFonts w:ascii="標楷體" w:eastAsia="標楷體" w:hAnsi="標楷體" w:hint="eastAsia"/>
                <w:szCs w:val="24"/>
              </w:rPr>
              <w:t>之防疫</w:t>
            </w:r>
            <w:r w:rsidRPr="00CF72BB">
              <w:rPr>
                <w:rFonts w:ascii="標楷體" w:eastAsia="標楷體" w:hAnsi="標楷體" w:hint="eastAsia"/>
                <w:szCs w:val="24"/>
              </w:rPr>
              <w:t>宣導</w:t>
            </w:r>
          </w:p>
        </w:tc>
        <w:tc>
          <w:tcPr>
            <w:tcW w:w="1559" w:type="dxa"/>
          </w:tcPr>
          <w:p w14:paraId="6AA3D841" w14:textId="77777777" w:rsidR="00E10305" w:rsidRPr="00CF72BB" w:rsidRDefault="00E10305" w:rsidP="002F7975">
            <w:pPr>
              <w:spacing w:line="400" w:lineRule="exact"/>
              <w:jc w:val="both"/>
              <w:rPr>
                <w:rFonts w:ascii="標楷體" w:eastAsia="標楷體" w:hAnsi="標楷體"/>
                <w:szCs w:val="24"/>
              </w:rPr>
            </w:pPr>
            <w:r w:rsidRPr="00CF72BB">
              <w:rPr>
                <w:rFonts w:ascii="標楷體" w:eastAsia="標楷體" w:hAnsi="標楷體" w:hint="eastAsia"/>
                <w:szCs w:val="24"/>
              </w:rPr>
              <w:t>未於工作</w:t>
            </w:r>
            <w:proofErr w:type="gramStart"/>
            <w:r w:rsidRPr="00CF72BB">
              <w:rPr>
                <w:rFonts w:ascii="標楷體" w:eastAsia="標楷體" w:hAnsi="標楷體" w:hint="eastAsia"/>
                <w:szCs w:val="24"/>
              </w:rPr>
              <w:t>規則明</w:t>
            </w:r>
            <w:proofErr w:type="gramEnd"/>
            <w:r w:rsidRPr="00CF72BB">
              <w:rPr>
                <w:rFonts w:ascii="標楷體" w:eastAsia="標楷體" w:hAnsi="標楷體" w:hint="eastAsia"/>
                <w:szCs w:val="24"/>
              </w:rPr>
              <w:t>定防疫資訊，及透過多元管道辦理外國人相關衛教、保持衛生，並持續更新宣導防疫資訊之宣導。</w:t>
            </w:r>
          </w:p>
        </w:tc>
        <w:tc>
          <w:tcPr>
            <w:tcW w:w="1701" w:type="dxa"/>
          </w:tcPr>
          <w:p w14:paraId="2AAC36DE" w14:textId="77777777" w:rsidR="00E10305" w:rsidRPr="00CF72BB" w:rsidRDefault="00E10305" w:rsidP="002F7975">
            <w:pPr>
              <w:spacing w:line="400" w:lineRule="exact"/>
              <w:jc w:val="center"/>
              <w:rPr>
                <w:rFonts w:ascii="標楷體" w:eastAsia="標楷體" w:hAnsi="標楷體"/>
              </w:rPr>
            </w:pPr>
            <w:r w:rsidRPr="00CF72BB">
              <w:rPr>
                <w:rFonts w:ascii="標楷體" w:eastAsia="標楷體" w:hAnsi="標楷體" w:hint="eastAsia"/>
              </w:rPr>
              <w:t>無</w:t>
            </w:r>
          </w:p>
        </w:tc>
        <w:tc>
          <w:tcPr>
            <w:tcW w:w="1984" w:type="dxa"/>
          </w:tcPr>
          <w:p w14:paraId="2BC1A2CA" w14:textId="25397B72" w:rsidR="00E10305" w:rsidRPr="00CF72BB" w:rsidRDefault="00E10305" w:rsidP="002F7975">
            <w:pPr>
              <w:spacing w:line="400" w:lineRule="exact"/>
              <w:jc w:val="both"/>
              <w:rPr>
                <w:rFonts w:ascii="標楷體" w:eastAsia="標楷體" w:hAnsi="標楷體"/>
              </w:rPr>
            </w:pPr>
            <w:r w:rsidRPr="00CF72BB">
              <w:rPr>
                <w:rFonts w:ascii="標楷體" w:eastAsia="標楷體" w:hAnsi="標楷體" w:hint="eastAsia"/>
              </w:rPr>
              <w:t>處六萬元至三十萬元。</w:t>
            </w:r>
          </w:p>
        </w:tc>
        <w:tc>
          <w:tcPr>
            <w:tcW w:w="1985" w:type="dxa"/>
          </w:tcPr>
          <w:p w14:paraId="3E8EE571" w14:textId="77777777" w:rsidR="00E10305" w:rsidRPr="00CF72BB" w:rsidRDefault="00E10305" w:rsidP="002F7975">
            <w:pPr>
              <w:spacing w:line="400" w:lineRule="exact"/>
              <w:jc w:val="center"/>
              <w:rPr>
                <w:rFonts w:ascii="標楷體" w:eastAsia="標楷體" w:hAnsi="標楷體"/>
                <w:bCs/>
              </w:rPr>
            </w:pPr>
            <w:r w:rsidRPr="00CF72BB">
              <w:rPr>
                <w:rFonts w:ascii="標楷體" w:eastAsia="標楷體" w:hAnsi="標楷體" w:hint="eastAsia"/>
                <w:bCs/>
              </w:rPr>
              <w:t>無</w:t>
            </w:r>
          </w:p>
        </w:tc>
        <w:tc>
          <w:tcPr>
            <w:tcW w:w="2268" w:type="dxa"/>
          </w:tcPr>
          <w:p w14:paraId="0B04F386" w14:textId="77777777" w:rsidR="00E10305" w:rsidRPr="00CF72BB" w:rsidRDefault="00E10305" w:rsidP="002F7975">
            <w:pPr>
              <w:spacing w:line="400" w:lineRule="exact"/>
              <w:jc w:val="center"/>
              <w:rPr>
                <w:rFonts w:ascii="標楷體" w:eastAsia="標楷體" w:hAnsi="標楷體"/>
                <w:szCs w:val="24"/>
              </w:rPr>
            </w:pPr>
            <w:r w:rsidRPr="00CF72BB">
              <w:rPr>
                <w:rFonts w:ascii="標楷體" w:eastAsia="標楷體" w:hAnsi="標楷體" w:hint="eastAsia"/>
                <w:szCs w:val="24"/>
              </w:rPr>
              <w:t>無</w:t>
            </w:r>
          </w:p>
        </w:tc>
        <w:tc>
          <w:tcPr>
            <w:tcW w:w="3024" w:type="dxa"/>
          </w:tcPr>
          <w:p w14:paraId="57FF1C7E" w14:textId="77777777" w:rsidR="00E10305" w:rsidRPr="00CF72BB" w:rsidRDefault="00E10305" w:rsidP="002F7975">
            <w:pPr>
              <w:spacing w:line="400" w:lineRule="exact"/>
              <w:jc w:val="center"/>
              <w:rPr>
                <w:rFonts w:ascii="標楷體" w:eastAsia="標楷體" w:hAnsi="標楷體"/>
                <w:szCs w:val="24"/>
              </w:rPr>
            </w:pPr>
            <w:r w:rsidRPr="00CF72BB">
              <w:rPr>
                <w:rFonts w:ascii="標楷體" w:eastAsia="標楷體" w:hAnsi="標楷體" w:hint="eastAsia"/>
                <w:szCs w:val="24"/>
              </w:rPr>
              <w:t>同上</w:t>
            </w:r>
          </w:p>
        </w:tc>
      </w:tr>
      <w:tr w:rsidR="00CF72BB" w:rsidRPr="00CF72BB" w14:paraId="7E45C48E" w14:textId="77777777" w:rsidTr="002F1461">
        <w:trPr>
          <w:trHeight w:val="1211"/>
          <w:jc w:val="center"/>
        </w:trPr>
        <w:tc>
          <w:tcPr>
            <w:tcW w:w="1560" w:type="dxa"/>
            <w:vMerge w:val="restart"/>
          </w:tcPr>
          <w:p w14:paraId="7F159BD1" w14:textId="77777777" w:rsidR="00E10305" w:rsidRPr="00CF72BB" w:rsidRDefault="00E10305" w:rsidP="00676645">
            <w:pPr>
              <w:spacing w:line="400" w:lineRule="exact"/>
              <w:jc w:val="both"/>
              <w:rPr>
                <w:rFonts w:ascii="標楷體" w:eastAsia="標楷體" w:hAnsi="標楷體"/>
                <w:szCs w:val="24"/>
              </w:rPr>
            </w:pPr>
            <w:r w:rsidRPr="00CF72BB">
              <w:rPr>
                <w:rFonts w:ascii="標楷體" w:eastAsia="標楷體" w:hAnsi="標楷體" w:hint="eastAsia"/>
                <w:szCs w:val="24"/>
              </w:rPr>
              <w:t>第四點第五款</w:t>
            </w:r>
          </w:p>
          <w:p w14:paraId="7B078B8C" w14:textId="77777777" w:rsidR="00E10305" w:rsidRPr="00CF72BB" w:rsidRDefault="00E10305" w:rsidP="008A0823">
            <w:pPr>
              <w:spacing w:line="400" w:lineRule="exact"/>
              <w:jc w:val="both"/>
              <w:rPr>
                <w:rFonts w:ascii="標楷體" w:eastAsia="標楷體" w:hAnsi="標楷體"/>
                <w:szCs w:val="24"/>
              </w:rPr>
            </w:pPr>
            <w:r w:rsidRPr="00CF72BB">
              <w:rPr>
                <w:rFonts w:ascii="標楷體" w:eastAsia="標楷體" w:hAnsi="標楷體" w:hint="eastAsia"/>
                <w:szCs w:val="24"/>
              </w:rPr>
              <w:t>每日健康監測及</w:t>
            </w:r>
            <w:r w:rsidR="00235C0B" w:rsidRPr="00CF72BB">
              <w:rPr>
                <w:rFonts w:ascii="標楷體" w:eastAsia="標楷體" w:hAnsi="標楷體" w:hint="eastAsia"/>
                <w:szCs w:val="24"/>
              </w:rPr>
              <w:t>記</w:t>
            </w:r>
            <w:r w:rsidRPr="00CF72BB">
              <w:rPr>
                <w:rFonts w:ascii="標楷體" w:eastAsia="標楷體" w:hAnsi="標楷體" w:hint="eastAsia"/>
                <w:szCs w:val="24"/>
              </w:rPr>
              <w:t>錄</w:t>
            </w:r>
            <w:r w:rsidRPr="00CF72BB">
              <w:rPr>
                <w:rFonts w:ascii="新細明體" w:eastAsia="新細明體" w:hAnsi="新細明體" w:hint="eastAsia"/>
                <w:szCs w:val="24"/>
              </w:rPr>
              <w:t>，</w:t>
            </w:r>
            <w:r w:rsidRPr="00CF72BB">
              <w:rPr>
                <w:rFonts w:ascii="標楷體" w:eastAsia="標楷體" w:hAnsi="標楷體" w:hint="eastAsia"/>
                <w:szCs w:val="24"/>
              </w:rPr>
              <w:t>疑似症狀</w:t>
            </w:r>
            <w:r w:rsidR="008A0823" w:rsidRPr="00CF72BB">
              <w:rPr>
                <w:rFonts w:ascii="標楷體" w:eastAsia="標楷體" w:hAnsi="標楷體" w:hint="eastAsia"/>
                <w:szCs w:val="24"/>
              </w:rPr>
              <w:t>者應</w:t>
            </w:r>
            <w:r w:rsidRPr="00CF72BB">
              <w:rPr>
                <w:rFonts w:ascii="標楷體" w:eastAsia="標楷體" w:hAnsi="標楷體" w:hint="eastAsia"/>
                <w:szCs w:val="24"/>
              </w:rPr>
              <w:t>協助就醫</w:t>
            </w:r>
          </w:p>
        </w:tc>
        <w:tc>
          <w:tcPr>
            <w:tcW w:w="1559" w:type="dxa"/>
          </w:tcPr>
          <w:p w14:paraId="6B8165FB" w14:textId="77777777" w:rsidR="00E10305" w:rsidRPr="00CF72BB" w:rsidRDefault="00E10305" w:rsidP="00676645">
            <w:pPr>
              <w:spacing w:line="400" w:lineRule="exact"/>
              <w:jc w:val="both"/>
              <w:rPr>
                <w:rFonts w:ascii="標楷體" w:eastAsia="標楷體" w:hAnsi="標楷體"/>
                <w:szCs w:val="24"/>
              </w:rPr>
            </w:pPr>
            <w:r w:rsidRPr="00CF72BB">
              <w:rPr>
                <w:rFonts w:ascii="標楷體" w:eastAsia="標楷體" w:hAnsi="標楷體" w:hint="eastAsia"/>
                <w:szCs w:val="24"/>
              </w:rPr>
              <w:t>未每日量測及以書面記錄外國人身體健康狀況。</w:t>
            </w:r>
          </w:p>
        </w:tc>
        <w:tc>
          <w:tcPr>
            <w:tcW w:w="1701" w:type="dxa"/>
          </w:tcPr>
          <w:p w14:paraId="5E322C38" w14:textId="77777777" w:rsidR="00E10305" w:rsidRPr="00CF72BB" w:rsidRDefault="00E10305" w:rsidP="00E10305">
            <w:pPr>
              <w:spacing w:line="400" w:lineRule="exact"/>
              <w:jc w:val="both"/>
              <w:rPr>
                <w:rFonts w:ascii="標楷體" w:eastAsia="標楷體" w:hAnsi="標楷體"/>
              </w:rPr>
            </w:pPr>
            <w:r w:rsidRPr="00CF72BB">
              <w:rPr>
                <w:rFonts w:ascii="標楷體" w:eastAsia="標楷體" w:hAnsi="標楷體" w:hint="eastAsia"/>
              </w:rPr>
              <w:t xml:space="preserve">給予十四日改善。 </w:t>
            </w:r>
          </w:p>
        </w:tc>
        <w:tc>
          <w:tcPr>
            <w:tcW w:w="1984" w:type="dxa"/>
          </w:tcPr>
          <w:p w14:paraId="45D738AF" w14:textId="29418D79" w:rsidR="00E10305" w:rsidRPr="00CF72BB" w:rsidRDefault="00E10305" w:rsidP="00E814DA">
            <w:pPr>
              <w:spacing w:line="400" w:lineRule="exact"/>
              <w:jc w:val="both"/>
              <w:rPr>
                <w:rFonts w:ascii="標楷體" w:eastAsia="標楷體" w:hAnsi="標楷體"/>
              </w:rPr>
            </w:pPr>
            <w:r w:rsidRPr="00CF72BB">
              <w:rPr>
                <w:rFonts w:ascii="標楷體" w:eastAsia="標楷體" w:hAnsi="標楷體" w:hint="eastAsia"/>
              </w:rPr>
              <w:t>經限期改善屆期未改善者，處六萬元至三十萬元。</w:t>
            </w:r>
          </w:p>
        </w:tc>
        <w:tc>
          <w:tcPr>
            <w:tcW w:w="1985" w:type="dxa"/>
          </w:tcPr>
          <w:p w14:paraId="6CA67155" w14:textId="77777777" w:rsidR="00E10305" w:rsidRPr="00CF72BB" w:rsidRDefault="00E10305" w:rsidP="00E10305">
            <w:pPr>
              <w:spacing w:line="400" w:lineRule="exact"/>
              <w:jc w:val="center"/>
              <w:rPr>
                <w:rFonts w:ascii="標楷體" w:eastAsia="標楷體" w:hAnsi="標楷體"/>
                <w:bCs/>
              </w:rPr>
            </w:pPr>
            <w:r w:rsidRPr="00CF72BB">
              <w:rPr>
                <w:rFonts w:ascii="標楷體" w:eastAsia="標楷體" w:hAnsi="標楷體" w:hint="eastAsia"/>
                <w:bCs/>
              </w:rPr>
              <w:t>無</w:t>
            </w:r>
          </w:p>
        </w:tc>
        <w:tc>
          <w:tcPr>
            <w:tcW w:w="2268" w:type="dxa"/>
          </w:tcPr>
          <w:p w14:paraId="4856A8F6" w14:textId="77777777" w:rsidR="00E10305" w:rsidRPr="00CF72BB" w:rsidRDefault="00235C0B" w:rsidP="00235C0B">
            <w:pPr>
              <w:spacing w:line="400" w:lineRule="exact"/>
              <w:jc w:val="center"/>
              <w:rPr>
                <w:rFonts w:ascii="標楷體" w:eastAsia="標楷體" w:hAnsi="標楷體"/>
                <w:szCs w:val="24"/>
              </w:rPr>
            </w:pPr>
            <w:r w:rsidRPr="00CF72BB">
              <w:rPr>
                <w:rFonts w:ascii="標楷體" w:eastAsia="標楷體" w:hAnsi="標楷體" w:hint="eastAsia"/>
                <w:szCs w:val="24"/>
              </w:rPr>
              <w:t>無</w:t>
            </w:r>
          </w:p>
        </w:tc>
        <w:tc>
          <w:tcPr>
            <w:tcW w:w="3024" w:type="dxa"/>
          </w:tcPr>
          <w:p w14:paraId="3F9CD28A" w14:textId="77777777" w:rsidR="00E10305" w:rsidRPr="00CF72BB" w:rsidRDefault="00F70969" w:rsidP="00F70969">
            <w:pPr>
              <w:spacing w:line="400" w:lineRule="exact"/>
              <w:jc w:val="center"/>
              <w:rPr>
                <w:rFonts w:ascii="標楷體" w:eastAsia="標楷體" w:hAnsi="標楷體"/>
                <w:szCs w:val="24"/>
              </w:rPr>
            </w:pPr>
            <w:r w:rsidRPr="00CF72BB">
              <w:rPr>
                <w:rFonts w:ascii="標楷體" w:eastAsia="標楷體" w:hAnsi="標楷體" w:hint="eastAsia"/>
                <w:szCs w:val="24"/>
              </w:rPr>
              <w:t>同上</w:t>
            </w:r>
          </w:p>
        </w:tc>
      </w:tr>
      <w:tr w:rsidR="00CF72BB" w:rsidRPr="00CF72BB" w14:paraId="6710AB1A" w14:textId="77777777" w:rsidTr="00B24875">
        <w:trPr>
          <w:trHeight w:val="835"/>
          <w:jc w:val="center"/>
        </w:trPr>
        <w:tc>
          <w:tcPr>
            <w:tcW w:w="1560" w:type="dxa"/>
            <w:vMerge/>
          </w:tcPr>
          <w:p w14:paraId="55928647" w14:textId="77777777" w:rsidR="00E10305" w:rsidRPr="00CF72BB" w:rsidRDefault="00E10305" w:rsidP="00676645">
            <w:pPr>
              <w:spacing w:line="400" w:lineRule="exact"/>
              <w:jc w:val="both"/>
              <w:rPr>
                <w:rFonts w:ascii="標楷體" w:eastAsia="標楷體" w:hAnsi="標楷體"/>
                <w:szCs w:val="24"/>
              </w:rPr>
            </w:pPr>
          </w:p>
        </w:tc>
        <w:tc>
          <w:tcPr>
            <w:tcW w:w="1559" w:type="dxa"/>
          </w:tcPr>
          <w:p w14:paraId="71363405" w14:textId="77777777" w:rsidR="00E10305" w:rsidRPr="00CF72BB" w:rsidRDefault="00E10305" w:rsidP="003F6874">
            <w:pPr>
              <w:spacing w:line="400" w:lineRule="exact"/>
              <w:jc w:val="both"/>
              <w:rPr>
                <w:rFonts w:ascii="標楷體" w:eastAsia="標楷體" w:hAnsi="標楷體"/>
                <w:szCs w:val="24"/>
              </w:rPr>
            </w:pPr>
            <w:r w:rsidRPr="00CF72BB">
              <w:rPr>
                <w:rFonts w:ascii="標楷體" w:eastAsia="標楷體" w:hAnsi="標楷體" w:hint="eastAsia"/>
                <w:szCs w:val="24"/>
              </w:rPr>
              <w:t>外國人反映有嚴重特殊傳染性肺炎疑似症狀，未安排其就醫。</w:t>
            </w:r>
          </w:p>
        </w:tc>
        <w:tc>
          <w:tcPr>
            <w:tcW w:w="1701" w:type="dxa"/>
          </w:tcPr>
          <w:p w14:paraId="4776A90A" w14:textId="77777777" w:rsidR="00E10305" w:rsidRPr="00CF72BB" w:rsidRDefault="00E10305" w:rsidP="00E10305">
            <w:pPr>
              <w:spacing w:line="400" w:lineRule="exact"/>
              <w:jc w:val="center"/>
              <w:rPr>
                <w:rFonts w:ascii="標楷體" w:eastAsia="標楷體" w:hAnsi="標楷體"/>
              </w:rPr>
            </w:pPr>
            <w:r w:rsidRPr="00CF72BB">
              <w:rPr>
                <w:rFonts w:ascii="標楷體" w:eastAsia="標楷體" w:hAnsi="標楷體" w:hint="eastAsia"/>
              </w:rPr>
              <w:t>無</w:t>
            </w:r>
          </w:p>
        </w:tc>
        <w:tc>
          <w:tcPr>
            <w:tcW w:w="1984" w:type="dxa"/>
          </w:tcPr>
          <w:p w14:paraId="2E3FBCFA" w14:textId="52DD1241" w:rsidR="00E10305" w:rsidRPr="00CF72BB" w:rsidRDefault="00E10305" w:rsidP="00676645">
            <w:pPr>
              <w:spacing w:line="400" w:lineRule="exact"/>
              <w:jc w:val="both"/>
              <w:rPr>
                <w:rFonts w:ascii="標楷體" w:eastAsia="標楷體" w:hAnsi="標楷體"/>
              </w:rPr>
            </w:pPr>
            <w:r w:rsidRPr="00CF72BB">
              <w:rPr>
                <w:rFonts w:ascii="標楷體" w:eastAsia="標楷體" w:hAnsi="標楷體" w:hint="eastAsia"/>
              </w:rPr>
              <w:t>處六萬至三十萬元。</w:t>
            </w:r>
          </w:p>
        </w:tc>
        <w:tc>
          <w:tcPr>
            <w:tcW w:w="1985" w:type="dxa"/>
          </w:tcPr>
          <w:p w14:paraId="5E417C37" w14:textId="77777777" w:rsidR="00E10305" w:rsidRPr="00CF72BB" w:rsidRDefault="00E10305" w:rsidP="008A0823">
            <w:pPr>
              <w:spacing w:line="400" w:lineRule="exact"/>
              <w:jc w:val="both"/>
              <w:rPr>
                <w:rFonts w:ascii="標楷體" w:eastAsia="標楷體" w:hAnsi="標楷體"/>
                <w:szCs w:val="24"/>
              </w:rPr>
            </w:pPr>
            <w:r w:rsidRPr="00CF72BB">
              <w:rPr>
                <w:rFonts w:ascii="標楷體" w:eastAsia="標楷體" w:hAnsi="標楷體" w:hint="eastAsia"/>
                <w:szCs w:val="24"/>
              </w:rPr>
              <w:t>依雇主未安排就醫之外國人人數，</w:t>
            </w:r>
            <w:proofErr w:type="gramStart"/>
            <w:r w:rsidRPr="00CF72BB">
              <w:rPr>
                <w:rFonts w:ascii="標楷體" w:eastAsia="標楷體" w:hAnsi="標楷體" w:hint="eastAsia"/>
                <w:szCs w:val="24"/>
              </w:rPr>
              <w:t>採一</w:t>
            </w:r>
            <w:proofErr w:type="gramEnd"/>
            <w:r w:rsidRPr="00CF72BB">
              <w:rPr>
                <w:rFonts w:ascii="標楷體" w:eastAsia="標楷體" w:hAnsi="標楷體" w:hint="eastAsia"/>
                <w:szCs w:val="24"/>
              </w:rPr>
              <w:t>比一比例廢止許可。</w:t>
            </w:r>
          </w:p>
        </w:tc>
        <w:tc>
          <w:tcPr>
            <w:tcW w:w="2268" w:type="dxa"/>
          </w:tcPr>
          <w:p w14:paraId="11472911" w14:textId="1BCA93A9" w:rsidR="00E10305" w:rsidRPr="00CF72BB" w:rsidRDefault="00E10305" w:rsidP="003F6874">
            <w:pPr>
              <w:spacing w:line="400" w:lineRule="exact"/>
              <w:jc w:val="both"/>
              <w:rPr>
                <w:rFonts w:ascii="標楷體" w:eastAsia="標楷體" w:hAnsi="標楷體"/>
                <w:szCs w:val="24"/>
              </w:rPr>
            </w:pPr>
            <w:r w:rsidRPr="00CF72BB">
              <w:rPr>
                <w:rFonts w:ascii="標楷體" w:eastAsia="標楷體" w:hAnsi="標楷體" w:hint="eastAsia"/>
                <w:szCs w:val="24"/>
              </w:rPr>
              <w:t>雇主</w:t>
            </w:r>
            <w:r w:rsidRPr="00CF72BB">
              <w:rPr>
                <w:rFonts w:ascii="標楷體" w:eastAsia="標楷體" w:hAnsi="標楷體" w:hint="eastAsia"/>
              </w:rPr>
              <w:t>提出「初次招募」、「遞補招募」、「重新招募」、「聘僱」或「展延聘僱」許可申請時，</w:t>
            </w:r>
            <w:r w:rsidRPr="00CF72BB">
              <w:rPr>
                <w:rFonts w:ascii="標楷體" w:eastAsia="標楷體" w:hAnsi="標楷體" w:hint="eastAsia"/>
                <w:bCs/>
              </w:rPr>
              <w:t>依雇主</w:t>
            </w:r>
            <w:r w:rsidRPr="00CF72BB">
              <w:rPr>
                <w:rFonts w:ascii="標楷體" w:eastAsia="標楷體" w:hAnsi="標楷體" w:hint="eastAsia"/>
                <w:szCs w:val="24"/>
              </w:rPr>
              <w:t>未安排就醫</w:t>
            </w:r>
            <w:r w:rsidRPr="00CF72BB">
              <w:rPr>
                <w:rFonts w:ascii="標楷體" w:eastAsia="標楷體" w:hAnsi="標楷體" w:hint="eastAsia"/>
                <w:bCs/>
              </w:rPr>
              <w:t>之</w:t>
            </w:r>
            <w:r w:rsidRPr="00CF72BB">
              <w:rPr>
                <w:rFonts w:ascii="標楷體" w:eastAsia="標楷體" w:hAnsi="標楷體" w:hint="eastAsia"/>
                <w:szCs w:val="24"/>
              </w:rPr>
              <w:t>外國人人數</w:t>
            </w:r>
            <w:r w:rsidRPr="00CF72BB">
              <w:rPr>
                <w:rFonts w:ascii="標楷體" w:eastAsia="標楷體" w:hAnsi="標楷體" w:hint="eastAsia"/>
                <w:bCs/>
              </w:rPr>
              <w:t>，</w:t>
            </w:r>
            <w:proofErr w:type="gramStart"/>
            <w:r w:rsidRPr="00CF72BB">
              <w:rPr>
                <w:rFonts w:ascii="標楷體" w:eastAsia="標楷體" w:hAnsi="標楷體" w:hint="eastAsia"/>
                <w:bCs/>
              </w:rPr>
              <w:lastRenderedPageBreak/>
              <w:t>採一</w:t>
            </w:r>
            <w:proofErr w:type="gramEnd"/>
            <w:r w:rsidRPr="00CF72BB">
              <w:rPr>
                <w:rFonts w:ascii="標楷體" w:eastAsia="標楷體" w:hAnsi="標楷體" w:hint="eastAsia"/>
                <w:bCs/>
              </w:rPr>
              <w:t>比一比例，</w:t>
            </w:r>
            <w:r w:rsidRPr="00CF72BB">
              <w:rPr>
                <w:rFonts w:ascii="標楷體" w:eastAsia="標楷體" w:hAnsi="標楷體" w:hint="eastAsia"/>
              </w:rPr>
              <w:t>應不予許可及中止引進。</w:t>
            </w:r>
          </w:p>
        </w:tc>
        <w:tc>
          <w:tcPr>
            <w:tcW w:w="3024" w:type="dxa"/>
          </w:tcPr>
          <w:p w14:paraId="71FF37E8" w14:textId="09AF01D4" w:rsidR="00E10305" w:rsidRPr="00CF72BB" w:rsidRDefault="00F70969" w:rsidP="00644A07">
            <w:pPr>
              <w:spacing w:line="400" w:lineRule="exact"/>
              <w:jc w:val="both"/>
              <w:rPr>
                <w:rFonts w:ascii="標楷體" w:eastAsia="標楷體" w:hAnsi="標楷體"/>
                <w:szCs w:val="24"/>
              </w:rPr>
            </w:pPr>
            <w:r w:rsidRPr="00CF72BB">
              <w:rPr>
                <w:rFonts w:ascii="標楷體" w:eastAsia="標楷體" w:hAnsi="標楷體" w:hint="eastAsia"/>
                <w:szCs w:val="24"/>
              </w:rPr>
              <w:lastRenderedPageBreak/>
              <w:t>雇主原應依防疫規定對所聘僱外國人進行健康監測，並</w:t>
            </w:r>
            <w:r w:rsidR="003F6874" w:rsidRPr="00CF72BB">
              <w:rPr>
                <w:rFonts w:ascii="標楷體" w:eastAsia="標楷體" w:hAnsi="標楷體" w:hint="eastAsia"/>
                <w:szCs w:val="24"/>
              </w:rPr>
              <w:t>於</w:t>
            </w:r>
            <w:r w:rsidRPr="00CF72BB">
              <w:rPr>
                <w:rFonts w:ascii="標楷體" w:eastAsia="標楷體" w:hAnsi="標楷體" w:hint="eastAsia"/>
                <w:szCs w:val="24"/>
              </w:rPr>
              <w:t>外國人反映有嚴重特殊傳染性肺炎疑似症狀，</w:t>
            </w:r>
            <w:r w:rsidR="003F6874" w:rsidRPr="00CF72BB">
              <w:rPr>
                <w:rFonts w:ascii="標楷體" w:eastAsia="標楷體" w:hAnsi="標楷體" w:hint="eastAsia"/>
                <w:szCs w:val="24"/>
              </w:rPr>
              <w:t>應</w:t>
            </w:r>
            <w:r w:rsidRPr="00CF72BB">
              <w:rPr>
                <w:rFonts w:ascii="標楷體" w:eastAsia="標楷體" w:hAnsi="標楷體" w:hint="eastAsia"/>
                <w:szCs w:val="24"/>
              </w:rPr>
              <w:t>安排其就醫</w:t>
            </w:r>
            <w:r w:rsidRPr="00CF72BB">
              <w:rPr>
                <w:rFonts w:ascii="新細明體" w:eastAsia="新細明體" w:hAnsi="新細明體" w:hint="eastAsia"/>
                <w:szCs w:val="24"/>
              </w:rPr>
              <w:t>，</w:t>
            </w:r>
            <w:proofErr w:type="gramStart"/>
            <w:r w:rsidRPr="00CF72BB">
              <w:rPr>
                <w:rFonts w:ascii="標楷體" w:eastAsia="標楷體" w:hAnsi="標楷體" w:hint="eastAsia"/>
                <w:szCs w:val="24"/>
              </w:rPr>
              <w:t>倘未安排</w:t>
            </w:r>
            <w:proofErr w:type="gramEnd"/>
            <w:r w:rsidRPr="00CF72BB">
              <w:rPr>
                <w:rFonts w:ascii="標楷體" w:eastAsia="標楷體" w:hAnsi="標楷體" w:hint="eastAsia"/>
                <w:szCs w:val="24"/>
              </w:rPr>
              <w:t>就醫，</w:t>
            </w:r>
            <w:r w:rsidR="00292A4C" w:rsidRPr="00CF72BB">
              <w:rPr>
                <w:rFonts w:ascii="標楷體" w:eastAsia="標楷體" w:hAnsi="標楷體" w:hint="eastAsia"/>
                <w:szCs w:val="24"/>
              </w:rPr>
              <w:t>其</w:t>
            </w:r>
            <w:r w:rsidRPr="00CF72BB">
              <w:rPr>
                <w:rFonts w:ascii="標楷體" w:eastAsia="標楷體" w:hAnsi="標楷體" w:hint="eastAsia"/>
                <w:szCs w:val="24"/>
              </w:rPr>
              <w:t>違反</w:t>
            </w:r>
            <w:proofErr w:type="gramStart"/>
            <w:r w:rsidRPr="00CF72BB">
              <w:rPr>
                <w:rFonts w:ascii="標楷體" w:eastAsia="標楷體" w:hAnsi="標楷體" w:hint="eastAsia"/>
                <w:szCs w:val="24"/>
              </w:rPr>
              <w:t>情節</w:t>
            </w:r>
            <w:r w:rsidR="00292A4C" w:rsidRPr="00CF72BB">
              <w:rPr>
                <w:rFonts w:ascii="標楷體" w:eastAsia="標楷體" w:hAnsi="標楷體" w:hint="eastAsia"/>
                <w:szCs w:val="24"/>
              </w:rPr>
              <w:t>核</w:t>
            </w:r>
            <w:r w:rsidRPr="00CF72BB">
              <w:rPr>
                <w:rFonts w:ascii="標楷體" w:eastAsia="標楷體" w:hAnsi="標楷體" w:hint="eastAsia"/>
                <w:szCs w:val="24"/>
              </w:rPr>
              <w:t>屬重大</w:t>
            </w:r>
            <w:proofErr w:type="gramEnd"/>
            <w:r w:rsidRPr="00CF72BB">
              <w:rPr>
                <w:rFonts w:ascii="標楷體" w:eastAsia="標楷體" w:hAnsi="標楷體" w:hint="eastAsia"/>
                <w:szCs w:val="24"/>
              </w:rPr>
              <w:t>，應</w:t>
            </w:r>
            <w:r w:rsidR="008A0823" w:rsidRPr="00CF72BB">
              <w:rPr>
                <w:rFonts w:ascii="標楷體" w:eastAsia="標楷體" w:hAnsi="標楷體" w:hint="eastAsia"/>
                <w:szCs w:val="24"/>
              </w:rPr>
              <w:t>依未安</w:t>
            </w:r>
            <w:r w:rsidR="008A0823" w:rsidRPr="00CF72BB">
              <w:rPr>
                <w:rFonts w:ascii="標楷體" w:eastAsia="標楷體" w:hAnsi="標楷體" w:hint="eastAsia"/>
                <w:szCs w:val="24"/>
              </w:rPr>
              <w:lastRenderedPageBreak/>
              <w:t>排就醫之外國人人數，</w:t>
            </w:r>
            <w:r w:rsidR="00292A4C" w:rsidRPr="00CF72BB">
              <w:rPr>
                <w:rFonts w:ascii="標楷體" w:eastAsia="標楷體" w:hAnsi="標楷體" w:hint="eastAsia"/>
                <w:szCs w:val="24"/>
              </w:rPr>
              <w:t>廢止招募許可及聘僱許可；及不予許可及中止引進。</w:t>
            </w:r>
          </w:p>
        </w:tc>
      </w:tr>
      <w:tr w:rsidR="00CF72BB" w:rsidRPr="00CF72BB" w14:paraId="652518B5" w14:textId="77777777" w:rsidTr="002F1461">
        <w:trPr>
          <w:trHeight w:val="1211"/>
          <w:jc w:val="center"/>
        </w:trPr>
        <w:tc>
          <w:tcPr>
            <w:tcW w:w="1560" w:type="dxa"/>
          </w:tcPr>
          <w:p w14:paraId="0580ECF9" w14:textId="77777777" w:rsidR="00E10305" w:rsidRPr="00CF72BB" w:rsidRDefault="00E10305" w:rsidP="00ED72B4">
            <w:pPr>
              <w:spacing w:line="400" w:lineRule="exact"/>
              <w:jc w:val="both"/>
              <w:rPr>
                <w:rFonts w:ascii="標楷體" w:eastAsia="標楷體" w:hAnsi="標楷體"/>
                <w:szCs w:val="24"/>
              </w:rPr>
            </w:pPr>
            <w:r w:rsidRPr="00CF72BB">
              <w:rPr>
                <w:rFonts w:ascii="標楷體" w:eastAsia="標楷體" w:hAnsi="標楷體" w:hint="eastAsia"/>
                <w:szCs w:val="24"/>
              </w:rPr>
              <w:lastRenderedPageBreak/>
              <w:t>第四點第六款</w:t>
            </w:r>
          </w:p>
          <w:p w14:paraId="3E0FCED8" w14:textId="77777777" w:rsidR="00E10305" w:rsidRPr="00CF72BB" w:rsidRDefault="00E10305" w:rsidP="00ED72B4">
            <w:pPr>
              <w:spacing w:line="400" w:lineRule="exact"/>
              <w:jc w:val="both"/>
              <w:rPr>
                <w:rFonts w:ascii="標楷體" w:eastAsia="標楷體" w:hAnsi="標楷體"/>
                <w:szCs w:val="24"/>
              </w:rPr>
            </w:pPr>
            <w:r w:rsidRPr="00CF72BB">
              <w:rPr>
                <w:rFonts w:ascii="標楷體" w:eastAsia="標楷體" w:hAnsi="標楷體" w:hint="eastAsia"/>
                <w:szCs w:val="24"/>
              </w:rPr>
              <w:t>預為準備一人一室隔離房間</w:t>
            </w:r>
          </w:p>
        </w:tc>
        <w:tc>
          <w:tcPr>
            <w:tcW w:w="1559" w:type="dxa"/>
          </w:tcPr>
          <w:p w14:paraId="7F7F0BC2" w14:textId="77777777" w:rsidR="00E10305" w:rsidRPr="00CF72BB" w:rsidRDefault="003F6874" w:rsidP="003F6874">
            <w:pPr>
              <w:spacing w:line="400" w:lineRule="exact"/>
              <w:jc w:val="both"/>
              <w:rPr>
                <w:rFonts w:ascii="標楷體" w:eastAsia="標楷體" w:hAnsi="標楷體"/>
                <w:szCs w:val="24"/>
              </w:rPr>
            </w:pPr>
            <w:r w:rsidRPr="00CF72BB">
              <w:rPr>
                <w:rFonts w:ascii="標楷體" w:eastAsia="標楷體" w:hAnsi="標楷體" w:hint="eastAsia"/>
                <w:szCs w:val="24"/>
              </w:rPr>
              <w:t>訪查發現</w:t>
            </w:r>
            <w:r w:rsidR="00E10305" w:rsidRPr="00CF72BB">
              <w:rPr>
                <w:rFonts w:ascii="標楷體" w:eastAsia="標楷體" w:hAnsi="標楷體" w:hint="eastAsia"/>
                <w:szCs w:val="24"/>
              </w:rPr>
              <w:t>外國人辦理篩檢前，</w:t>
            </w:r>
            <w:r w:rsidRPr="00CF72BB">
              <w:rPr>
                <w:rFonts w:ascii="標楷體" w:eastAsia="標楷體" w:hAnsi="標楷體" w:hint="eastAsia"/>
                <w:szCs w:val="24"/>
              </w:rPr>
              <w:t>未</w:t>
            </w:r>
            <w:r w:rsidR="00E10305" w:rsidRPr="00CF72BB">
              <w:rPr>
                <w:rFonts w:ascii="標楷體" w:eastAsia="標楷體" w:hAnsi="標楷體" w:hint="eastAsia"/>
                <w:szCs w:val="24"/>
              </w:rPr>
              <w:t>為外國人預為準備隔離一人一室之隔離房間。</w:t>
            </w:r>
          </w:p>
        </w:tc>
        <w:tc>
          <w:tcPr>
            <w:tcW w:w="1701" w:type="dxa"/>
          </w:tcPr>
          <w:p w14:paraId="47F302C5" w14:textId="77777777" w:rsidR="00E10305" w:rsidRPr="00CF72BB" w:rsidRDefault="00E10305" w:rsidP="00E10305">
            <w:pPr>
              <w:spacing w:line="400" w:lineRule="exact"/>
              <w:jc w:val="center"/>
              <w:rPr>
                <w:rFonts w:ascii="標楷體" w:eastAsia="標楷體" w:hAnsi="標楷體"/>
              </w:rPr>
            </w:pPr>
            <w:r w:rsidRPr="00CF72BB">
              <w:rPr>
                <w:rFonts w:ascii="標楷體" w:eastAsia="標楷體" w:hAnsi="標楷體" w:hint="eastAsia"/>
              </w:rPr>
              <w:t>無</w:t>
            </w:r>
          </w:p>
        </w:tc>
        <w:tc>
          <w:tcPr>
            <w:tcW w:w="1984" w:type="dxa"/>
          </w:tcPr>
          <w:p w14:paraId="50BE0B9E" w14:textId="06122368" w:rsidR="00E10305" w:rsidRPr="00CF72BB" w:rsidRDefault="00E10305" w:rsidP="00ED72B4">
            <w:pPr>
              <w:spacing w:line="400" w:lineRule="exact"/>
              <w:jc w:val="both"/>
              <w:rPr>
                <w:rFonts w:ascii="標楷體" w:eastAsia="標楷體" w:hAnsi="標楷體"/>
              </w:rPr>
            </w:pPr>
            <w:r w:rsidRPr="00CF72BB">
              <w:rPr>
                <w:rFonts w:ascii="標楷體" w:eastAsia="標楷體" w:hAnsi="標楷體" w:hint="eastAsia"/>
              </w:rPr>
              <w:t>處六萬元至三十萬元</w:t>
            </w:r>
            <w:r w:rsidRPr="00CF72BB">
              <w:rPr>
                <w:rFonts w:ascii="標楷體" w:eastAsia="標楷體" w:hAnsi="標楷體" w:hint="eastAsia"/>
                <w:szCs w:val="24"/>
              </w:rPr>
              <w:t>。</w:t>
            </w:r>
          </w:p>
        </w:tc>
        <w:tc>
          <w:tcPr>
            <w:tcW w:w="1985" w:type="dxa"/>
          </w:tcPr>
          <w:p w14:paraId="25D09440" w14:textId="77777777" w:rsidR="00E10305" w:rsidRPr="00CF72BB" w:rsidRDefault="00E10305" w:rsidP="00883691">
            <w:pPr>
              <w:spacing w:line="400" w:lineRule="exact"/>
              <w:jc w:val="both"/>
              <w:rPr>
                <w:rFonts w:ascii="標楷體" w:eastAsia="標楷體" w:hAnsi="標楷體"/>
                <w:szCs w:val="24"/>
              </w:rPr>
            </w:pPr>
            <w:r w:rsidRPr="00CF72BB">
              <w:rPr>
                <w:rFonts w:ascii="標楷體" w:eastAsia="標楷體" w:hAnsi="標楷體" w:hint="eastAsia"/>
                <w:bCs/>
              </w:rPr>
              <w:t>依</w:t>
            </w:r>
            <w:r w:rsidR="00883691" w:rsidRPr="00CF72BB">
              <w:rPr>
                <w:rFonts w:ascii="標楷體" w:eastAsia="標楷體" w:hAnsi="標楷體" w:hint="eastAsia"/>
                <w:szCs w:val="24"/>
              </w:rPr>
              <w:t>訪查發現</w:t>
            </w:r>
            <w:r w:rsidR="00883691" w:rsidRPr="00CF72BB">
              <w:rPr>
                <w:rFonts w:ascii="標楷體" w:eastAsia="標楷體" w:hAnsi="標楷體" w:hint="eastAsia"/>
                <w:bCs/>
              </w:rPr>
              <w:t>未預為準備隔離房間之</w:t>
            </w:r>
            <w:r w:rsidRPr="00CF72BB">
              <w:rPr>
                <w:rFonts w:ascii="標楷體" w:eastAsia="標楷體" w:hAnsi="標楷體" w:hint="eastAsia"/>
                <w:szCs w:val="24"/>
              </w:rPr>
              <w:t>次數，</w:t>
            </w:r>
            <w:proofErr w:type="gramStart"/>
            <w:r w:rsidRPr="00CF72BB">
              <w:rPr>
                <w:rFonts w:ascii="標楷體" w:eastAsia="標楷體" w:hAnsi="標楷體" w:hint="eastAsia"/>
                <w:bCs/>
              </w:rPr>
              <w:t>採一</w:t>
            </w:r>
            <w:proofErr w:type="gramEnd"/>
            <w:r w:rsidRPr="00CF72BB">
              <w:rPr>
                <w:rFonts w:ascii="標楷體" w:eastAsia="標楷體" w:hAnsi="標楷體" w:hint="eastAsia"/>
                <w:bCs/>
              </w:rPr>
              <w:t>比一比例廢止。</w:t>
            </w:r>
          </w:p>
        </w:tc>
        <w:tc>
          <w:tcPr>
            <w:tcW w:w="2268" w:type="dxa"/>
          </w:tcPr>
          <w:p w14:paraId="4DD42BA6" w14:textId="77777777" w:rsidR="00E10305" w:rsidRPr="00CF72BB" w:rsidRDefault="00E10305" w:rsidP="00883691">
            <w:pPr>
              <w:spacing w:line="400" w:lineRule="exact"/>
              <w:jc w:val="both"/>
              <w:rPr>
                <w:rFonts w:ascii="標楷體" w:eastAsia="標楷體" w:hAnsi="標楷體"/>
                <w:szCs w:val="24"/>
              </w:rPr>
            </w:pPr>
            <w:r w:rsidRPr="00CF72BB">
              <w:rPr>
                <w:rFonts w:ascii="標楷體" w:eastAsia="標楷體" w:hAnsi="標楷體" w:hint="eastAsia"/>
                <w:szCs w:val="24"/>
              </w:rPr>
              <w:t>雇主</w:t>
            </w:r>
            <w:r w:rsidRPr="00CF72BB">
              <w:rPr>
                <w:rFonts w:ascii="標楷體" w:eastAsia="標楷體" w:hAnsi="標楷體" w:hint="eastAsia"/>
              </w:rPr>
              <w:t>提出「初次招募」、「遞補招募」、「重新招募」、「聘僱」或「展延聘僱」許可申請時，依</w:t>
            </w:r>
            <w:r w:rsidR="00883691" w:rsidRPr="00CF72BB">
              <w:rPr>
                <w:rFonts w:ascii="標楷體" w:eastAsia="標楷體" w:hAnsi="標楷體" w:hint="eastAsia"/>
                <w:szCs w:val="24"/>
              </w:rPr>
              <w:t>訪查發現</w:t>
            </w:r>
            <w:r w:rsidR="00883691" w:rsidRPr="00CF72BB">
              <w:rPr>
                <w:rFonts w:ascii="標楷體" w:eastAsia="標楷體" w:hAnsi="標楷體" w:hint="eastAsia"/>
                <w:bCs/>
              </w:rPr>
              <w:t>未預為準備隔離房間之</w:t>
            </w:r>
            <w:r w:rsidR="00883691" w:rsidRPr="00CF72BB">
              <w:rPr>
                <w:rFonts w:ascii="標楷體" w:eastAsia="標楷體" w:hAnsi="標楷體" w:hint="eastAsia"/>
                <w:szCs w:val="24"/>
              </w:rPr>
              <w:t>次數，</w:t>
            </w:r>
            <w:proofErr w:type="gramStart"/>
            <w:r w:rsidRPr="00CF72BB">
              <w:rPr>
                <w:rFonts w:ascii="標楷體" w:eastAsia="標楷體" w:hAnsi="標楷體" w:hint="eastAsia"/>
                <w:bCs/>
              </w:rPr>
              <w:t>採一</w:t>
            </w:r>
            <w:proofErr w:type="gramEnd"/>
            <w:r w:rsidRPr="00CF72BB">
              <w:rPr>
                <w:rFonts w:ascii="標楷體" w:eastAsia="標楷體" w:hAnsi="標楷體" w:hint="eastAsia"/>
                <w:bCs/>
              </w:rPr>
              <w:t>比一比例，應</w:t>
            </w:r>
            <w:r w:rsidRPr="00CF72BB">
              <w:rPr>
                <w:rFonts w:ascii="標楷體" w:eastAsia="標楷體" w:hAnsi="標楷體" w:hint="eastAsia"/>
              </w:rPr>
              <w:t>不予許可及中止引進。</w:t>
            </w:r>
          </w:p>
        </w:tc>
        <w:tc>
          <w:tcPr>
            <w:tcW w:w="3024" w:type="dxa"/>
          </w:tcPr>
          <w:p w14:paraId="5F9B5552" w14:textId="7399D452" w:rsidR="00E10305" w:rsidRPr="00CF72BB" w:rsidRDefault="004C205B" w:rsidP="00F95662">
            <w:pPr>
              <w:spacing w:line="400" w:lineRule="exact"/>
              <w:jc w:val="both"/>
              <w:rPr>
                <w:rFonts w:ascii="標楷體" w:eastAsia="標楷體" w:hAnsi="標楷體"/>
                <w:szCs w:val="24"/>
              </w:rPr>
            </w:pPr>
            <w:r w:rsidRPr="00CF72BB">
              <w:rPr>
                <w:rFonts w:ascii="標楷體" w:eastAsia="標楷體" w:hAnsi="標楷體" w:hint="eastAsia"/>
                <w:szCs w:val="24"/>
              </w:rPr>
              <w:t>考量嚴重特殊傳染性肺炎</w:t>
            </w:r>
            <w:r w:rsidR="00E10305" w:rsidRPr="00CF72BB">
              <w:rPr>
                <w:rFonts w:ascii="標楷體" w:eastAsia="標楷體" w:hAnsi="標楷體" w:hint="eastAsia"/>
                <w:szCs w:val="24"/>
              </w:rPr>
              <w:t>散播極為快速，</w:t>
            </w:r>
            <w:r w:rsidRPr="00CF72BB">
              <w:rPr>
                <w:rFonts w:ascii="標楷體" w:eastAsia="標楷體" w:hAnsi="標楷體" w:hint="eastAsia"/>
                <w:szCs w:val="24"/>
              </w:rPr>
              <w:t>為使雇</w:t>
            </w:r>
            <w:r w:rsidR="00E10305" w:rsidRPr="00CF72BB">
              <w:rPr>
                <w:rFonts w:ascii="標楷體" w:eastAsia="標楷體" w:hAnsi="標楷體" w:hint="eastAsia"/>
                <w:szCs w:val="24"/>
              </w:rPr>
              <w:t>主能</w:t>
            </w:r>
            <w:r w:rsidRPr="00CF72BB">
              <w:rPr>
                <w:rFonts w:ascii="標楷體" w:eastAsia="標楷體" w:hAnsi="標楷體" w:hint="eastAsia"/>
                <w:szCs w:val="24"/>
              </w:rPr>
              <w:t>依規</w:t>
            </w:r>
            <w:r w:rsidR="00F95662" w:rsidRPr="00CF72BB">
              <w:rPr>
                <w:rFonts w:ascii="標楷體" w:eastAsia="標楷體" w:hAnsi="標楷體" w:hint="eastAsia"/>
                <w:szCs w:val="24"/>
              </w:rPr>
              <w:t>定</w:t>
            </w:r>
            <w:r w:rsidRPr="00CF72BB">
              <w:rPr>
                <w:rFonts w:ascii="標楷體" w:eastAsia="標楷體" w:hAnsi="標楷體" w:hint="eastAsia"/>
                <w:szCs w:val="24"/>
              </w:rPr>
              <w:t>應變處置</w:t>
            </w:r>
            <w:r w:rsidR="00E10305" w:rsidRPr="00CF72BB">
              <w:rPr>
                <w:rFonts w:ascii="標楷體" w:eastAsia="標楷體" w:hAnsi="標楷體" w:hint="eastAsia"/>
                <w:szCs w:val="24"/>
              </w:rPr>
              <w:t>，如經訪查發現雇主有未提前準備之行為，</w:t>
            </w:r>
            <w:proofErr w:type="gramStart"/>
            <w:r w:rsidR="00F95662" w:rsidRPr="00CF72BB">
              <w:rPr>
                <w:rFonts w:ascii="標楷體" w:eastAsia="標楷體" w:hAnsi="標楷體" w:hint="eastAsia"/>
                <w:kern w:val="0"/>
                <w:szCs w:val="24"/>
              </w:rPr>
              <w:t>核屬</w:t>
            </w:r>
            <w:r w:rsidR="00644A07">
              <w:rPr>
                <w:rFonts w:ascii="標楷體" w:eastAsia="標楷體" w:hAnsi="標楷體" w:hint="eastAsia"/>
                <w:kern w:val="0"/>
                <w:szCs w:val="24"/>
              </w:rPr>
              <w:t>情節</w:t>
            </w:r>
            <w:proofErr w:type="gramEnd"/>
            <w:r w:rsidR="00F95662" w:rsidRPr="00CF72BB">
              <w:rPr>
                <w:rFonts w:ascii="標楷體" w:eastAsia="標楷體" w:hAnsi="標楷體" w:hint="eastAsia"/>
                <w:kern w:val="0"/>
                <w:szCs w:val="24"/>
              </w:rPr>
              <w:t>重大，應予廢止招募許可及聘僱許可；及不予許可及中止引進。</w:t>
            </w:r>
          </w:p>
        </w:tc>
      </w:tr>
      <w:tr w:rsidR="00CF72BB" w:rsidRPr="00CF72BB" w14:paraId="7BCA1FAB" w14:textId="77777777" w:rsidTr="002F1461">
        <w:trPr>
          <w:trHeight w:val="1211"/>
          <w:jc w:val="center"/>
        </w:trPr>
        <w:tc>
          <w:tcPr>
            <w:tcW w:w="1560" w:type="dxa"/>
          </w:tcPr>
          <w:p w14:paraId="5B31C380" w14:textId="77777777" w:rsidR="00E10305" w:rsidRPr="00CF72BB" w:rsidRDefault="00E10305" w:rsidP="006067FA">
            <w:pPr>
              <w:spacing w:line="400" w:lineRule="exact"/>
              <w:jc w:val="both"/>
              <w:rPr>
                <w:rFonts w:ascii="標楷體" w:eastAsia="標楷體" w:hAnsi="標楷體"/>
                <w:szCs w:val="24"/>
              </w:rPr>
            </w:pPr>
            <w:r w:rsidRPr="00CF72BB">
              <w:rPr>
                <w:rFonts w:ascii="標楷體" w:eastAsia="標楷體" w:hAnsi="標楷體" w:hint="eastAsia"/>
                <w:szCs w:val="24"/>
              </w:rPr>
              <w:t>第四點第七款第一目</w:t>
            </w:r>
          </w:p>
          <w:p w14:paraId="1F25E6FC" w14:textId="1FF76D25" w:rsidR="00E10305" w:rsidRPr="00CF72BB" w:rsidRDefault="00E10305" w:rsidP="006067FA">
            <w:pPr>
              <w:spacing w:line="400" w:lineRule="exact"/>
              <w:jc w:val="both"/>
              <w:rPr>
                <w:rFonts w:ascii="標楷體" w:eastAsia="標楷體" w:hAnsi="標楷體"/>
                <w:szCs w:val="24"/>
              </w:rPr>
            </w:pPr>
            <w:r w:rsidRPr="00CF72BB">
              <w:rPr>
                <w:rFonts w:ascii="標楷體" w:eastAsia="標楷體" w:hAnsi="標楷體" w:hint="eastAsia"/>
                <w:szCs w:val="24"/>
              </w:rPr>
              <w:t>外國人經</w:t>
            </w:r>
            <w:proofErr w:type="gramStart"/>
            <w:r w:rsidRPr="00CF72BB">
              <w:rPr>
                <w:rFonts w:ascii="標楷體" w:eastAsia="標楷體" w:hAnsi="標楷體" w:hint="eastAsia"/>
                <w:szCs w:val="24"/>
              </w:rPr>
              <w:t>篩檢確診或快篩陽性</w:t>
            </w:r>
            <w:proofErr w:type="gramEnd"/>
            <w:r w:rsidRPr="00CF72BB">
              <w:rPr>
                <w:rFonts w:ascii="標楷體" w:eastAsia="標楷體" w:hAnsi="標楷體" w:hint="eastAsia"/>
                <w:szCs w:val="24"/>
              </w:rPr>
              <w:t>，應</w:t>
            </w:r>
            <w:r w:rsidR="004741ED" w:rsidRPr="00CF72BB">
              <w:rPr>
                <w:rFonts w:ascii="標楷體" w:eastAsia="標楷體" w:hAnsi="標楷體" w:hint="eastAsia"/>
                <w:szCs w:val="24"/>
              </w:rPr>
              <w:t>配合</w:t>
            </w:r>
            <w:r w:rsidR="003F6874" w:rsidRPr="00CF72BB">
              <w:rPr>
                <w:rFonts w:ascii="標楷體" w:eastAsia="標楷體" w:hAnsi="標楷體" w:hint="eastAsia"/>
                <w:szCs w:val="24"/>
              </w:rPr>
              <w:t>衛生</w:t>
            </w:r>
            <w:r w:rsidR="004741ED" w:rsidRPr="00CF72BB">
              <w:rPr>
                <w:rFonts w:ascii="標楷體" w:eastAsia="標楷體" w:hAnsi="標楷體" w:hint="eastAsia"/>
                <w:szCs w:val="24"/>
              </w:rPr>
              <w:t>主管機關</w:t>
            </w:r>
            <w:proofErr w:type="gramStart"/>
            <w:r w:rsidR="004741ED" w:rsidRPr="00CF72BB">
              <w:rPr>
                <w:rFonts w:ascii="標楷體" w:eastAsia="標楷體" w:hAnsi="標楷體" w:hint="eastAsia"/>
                <w:szCs w:val="24"/>
              </w:rPr>
              <w:t>疫</w:t>
            </w:r>
            <w:proofErr w:type="gramEnd"/>
            <w:r w:rsidR="004741ED" w:rsidRPr="00CF72BB">
              <w:rPr>
                <w:rFonts w:ascii="標楷體" w:eastAsia="標楷體" w:hAnsi="標楷體" w:hint="eastAsia"/>
                <w:szCs w:val="24"/>
              </w:rPr>
              <w:t>調</w:t>
            </w:r>
            <w:r w:rsidR="003F6874" w:rsidRPr="00CF72BB">
              <w:rPr>
                <w:rFonts w:ascii="標楷體" w:eastAsia="標楷體" w:hAnsi="標楷體" w:hint="eastAsia"/>
                <w:szCs w:val="24"/>
              </w:rPr>
              <w:t>及</w:t>
            </w:r>
            <w:proofErr w:type="gramStart"/>
            <w:r w:rsidR="003F6874" w:rsidRPr="00CF72BB">
              <w:rPr>
                <w:rFonts w:ascii="標楷體" w:eastAsia="標楷體" w:hAnsi="標楷體" w:hint="eastAsia"/>
                <w:szCs w:val="24"/>
              </w:rPr>
              <w:t>協助匡列</w:t>
            </w:r>
            <w:r w:rsidRPr="00CF72BB">
              <w:rPr>
                <w:rFonts w:ascii="標楷體" w:eastAsia="標楷體" w:hAnsi="標楷體" w:hint="eastAsia"/>
                <w:szCs w:val="24"/>
              </w:rPr>
              <w:t>密切</w:t>
            </w:r>
            <w:proofErr w:type="gramEnd"/>
            <w:r w:rsidRPr="00CF72BB">
              <w:rPr>
                <w:rFonts w:ascii="標楷體" w:eastAsia="標楷體" w:hAnsi="標楷體" w:hint="eastAsia"/>
                <w:szCs w:val="24"/>
              </w:rPr>
              <w:t>接觸者</w:t>
            </w:r>
          </w:p>
        </w:tc>
        <w:tc>
          <w:tcPr>
            <w:tcW w:w="1559" w:type="dxa"/>
          </w:tcPr>
          <w:p w14:paraId="0C1B1117" w14:textId="77777777" w:rsidR="00E10305" w:rsidRPr="00CF72BB" w:rsidRDefault="00E10305" w:rsidP="006067FA">
            <w:pPr>
              <w:spacing w:line="400" w:lineRule="exact"/>
              <w:jc w:val="both"/>
              <w:rPr>
                <w:rFonts w:ascii="標楷體" w:eastAsia="標楷體" w:hAnsi="標楷體"/>
                <w:szCs w:val="24"/>
              </w:rPr>
            </w:pPr>
            <w:r w:rsidRPr="00CF72BB">
              <w:rPr>
                <w:rFonts w:ascii="標楷體" w:eastAsia="標楷體" w:hAnsi="標楷體" w:hint="eastAsia"/>
                <w:szCs w:val="24"/>
              </w:rPr>
              <w:t>外國人經</w:t>
            </w:r>
            <w:proofErr w:type="gramStart"/>
            <w:r w:rsidRPr="00CF72BB">
              <w:rPr>
                <w:rFonts w:ascii="標楷體" w:eastAsia="標楷體" w:hAnsi="標楷體" w:hint="eastAsia"/>
                <w:szCs w:val="24"/>
              </w:rPr>
              <w:t>篩檢確診或快篩陽性</w:t>
            </w:r>
            <w:proofErr w:type="gramEnd"/>
            <w:r w:rsidRPr="00CF72BB">
              <w:rPr>
                <w:rFonts w:ascii="標楷體" w:eastAsia="標楷體" w:hAnsi="標楷體" w:hint="eastAsia"/>
                <w:szCs w:val="24"/>
              </w:rPr>
              <w:t>，未</w:t>
            </w:r>
            <w:r w:rsidR="004741ED" w:rsidRPr="00CF72BB">
              <w:rPr>
                <w:rFonts w:ascii="標楷體" w:eastAsia="標楷體" w:hAnsi="標楷體" w:hint="eastAsia"/>
                <w:szCs w:val="24"/>
              </w:rPr>
              <w:t>配合</w:t>
            </w:r>
            <w:r w:rsidRPr="00CF72BB">
              <w:rPr>
                <w:rFonts w:ascii="標楷體" w:eastAsia="標楷體" w:hAnsi="標楷體" w:hint="eastAsia"/>
                <w:szCs w:val="24"/>
              </w:rPr>
              <w:t>衛生</w:t>
            </w:r>
            <w:r w:rsidR="004741ED" w:rsidRPr="00CF72BB">
              <w:rPr>
                <w:rFonts w:ascii="標楷體" w:eastAsia="標楷體" w:hAnsi="標楷體" w:hint="eastAsia"/>
                <w:szCs w:val="24"/>
              </w:rPr>
              <w:t>主管機關</w:t>
            </w:r>
            <w:r w:rsidRPr="00CF72BB">
              <w:rPr>
                <w:rFonts w:ascii="標楷體" w:eastAsia="標楷體" w:hAnsi="標楷體" w:hint="eastAsia"/>
                <w:szCs w:val="24"/>
              </w:rPr>
              <w:t>及</w:t>
            </w:r>
            <w:proofErr w:type="gramStart"/>
            <w:r w:rsidR="003F6874" w:rsidRPr="00CF72BB">
              <w:rPr>
                <w:rFonts w:ascii="標楷體" w:eastAsia="標楷體" w:hAnsi="標楷體" w:hint="eastAsia"/>
                <w:szCs w:val="24"/>
              </w:rPr>
              <w:t>協助</w:t>
            </w:r>
            <w:r w:rsidRPr="00CF72BB">
              <w:rPr>
                <w:rFonts w:ascii="標楷體" w:eastAsia="標楷體" w:hAnsi="標楷體" w:hint="eastAsia"/>
                <w:szCs w:val="24"/>
              </w:rPr>
              <w:t>匡列密切</w:t>
            </w:r>
            <w:proofErr w:type="gramEnd"/>
            <w:r w:rsidRPr="00CF72BB">
              <w:rPr>
                <w:rFonts w:ascii="標楷體" w:eastAsia="標楷體" w:hAnsi="標楷體" w:hint="eastAsia"/>
                <w:szCs w:val="24"/>
              </w:rPr>
              <w:t>接觸者。</w:t>
            </w:r>
          </w:p>
        </w:tc>
        <w:tc>
          <w:tcPr>
            <w:tcW w:w="1701" w:type="dxa"/>
          </w:tcPr>
          <w:p w14:paraId="056B5409" w14:textId="77777777" w:rsidR="00E10305" w:rsidRPr="00CF72BB" w:rsidRDefault="00E10305" w:rsidP="006067FA">
            <w:pPr>
              <w:pStyle w:val="a3"/>
              <w:spacing w:line="400" w:lineRule="exact"/>
              <w:ind w:leftChars="0" w:left="112"/>
              <w:jc w:val="center"/>
              <w:rPr>
                <w:rFonts w:ascii="標楷體" w:eastAsia="標楷體" w:hAnsi="標楷體"/>
              </w:rPr>
            </w:pPr>
            <w:r w:rsidRPr="00CF72BB">
              <w:rPr>
                <w:rFonts w:ascii="標楷體" w:eastAsia="標楷體" w:hAnsi="標楷體" w:hint="eastAsia"/>
              </w:rPr>
              <w:t>無</w:t>
            </w:r>
          </w:p>
        </w:tc>
        <w:tc>
          <w:tcPr>
            <w:tcW w:w="1984" w:type="dxa"/>
          </w:tcPr>
          <w:p w14:paraId="018384FC" w14:textId="00E4ED74" w:rsidR="00E10305" w:rsidRPr="00CF72BB" w:rsidRDefault="00E10305" w:rsidP="006067FA">
            <w:pPr>
              <w:spacing w:line="400" w:lineRule="exact"/>
              <w:jc w:val="both"/>
              <w:rPr>
                <w:rFonts w:ascii="標楷體" w:eastAsia="標楷體" w:hAnsi="標楷體"/>
              </w:rPr>
            </w:pPr>
            <w:r w:rsidRPr="00CF72BB">
              <w:rPr>
                <w:rFonts w:ascii="標楷體" w:eastAsia="標楷體" w:hAnsi="標楷體" w:hint="eastAsia"/>
              </w:rPr>
              <w:t>處六萬元至三十萬元。</w:t>
            </w:r>
          </w:p>
        </w:tc>
        <w:tc>
          <w:tcPr>
            <w:tcW w:w="1985" w:type="dxa"/>
          </w:tcPr>
          <w:p w14:paraId="2D91755D" w14:textId="77777777" w:rsidR="00E10305" w:rsidRPr="00CF72BB" w:rsidRDefault="008A0823" w:rsidP="006067FA">
            <w:pPr>
              <w:spacing w:line="400" w:lineRule="exact"/>
              <w:jc w:val="both"/>
              <w:rPr>
                <w:rFonts w:ascii="標楷體" w:eastAsia="標楷體" w:hAnsi="標楷體"/>
                <w:bCs/>
              </w:rPr>
            </w:pPr>
            <w:r w:rsidRPr="00CF72BB">
              <w:rPr>
                <w:rFonts w:ascii="標楷體" w:eastAsia="標楷體" w:hAnsi="標楷體" w:hint="eastAsia"/>
                <w:bCs/>
              </w:rPr>
              <w:t>依雇主</w:t>
            </w:r>
            <w:r w:rsidRPr="00CF72BB">
              <w:rPr>
                <w:rFonts w:ascii="標楷體" w:eastAsia="標楷體" w:hAnsi="標楷體" w:hint="eastAsia"/>
                <w:szCs w:val="24"/>
              </w:rPr>
              <w:t>未</w:t>
            </w:r>
            <w:r w:rsidR="004741ED" w:rsidRPr="00CF72BB">
              <w:rPr>
                <w:rFonts w:ascii="標楷體" w:eastAsia="標楷體" w:hAnsi="標楷體" w:hint="eastAsia"/>
                <w:szCs w:val="24"/>
              </w:rPr>
              <w:t>配合</w:t>
            </w:r>
            <w:r w:rsidRPr="00CF72BB">
              <w:rPr>
                <w:rFonts w:ascii="標楷體" w:eastAsia="標楷體" w:hAnsi="標楷體" w:hint="eastAsia"/>
                <w:szCs w:val="24"/>
              </w:rPr>
              <w:t>衛生</w:t>
            </w:r>
            <w:r w:rsidR="004741ED" w:rsidRPr="00CF72BB">
              <w:rPr>
                <w:rFonts w:ascii="標楷體" w:eastAsia="標楷體" w:hAnsi="標楷體" w:hint="eastAsia"/>
                <w:szCs w:val="24"/>
              </w:rPr>
              <w:t>主管機關</w:t>
            </w:r>
            <w:proofErr w:type="gramStart"/>
            <w:r w:rsidRPr="00CF72BB">
              <w:rPr>
                <w:rFonts w:ascii="標楷體" w:eastAsia="標楷體" w:hAnsi="標楷體" w:hint="eastAsia"/>
                <w:szCs w:val="24"/>
              </w:rPr>
              <w:t>協助匡列</w:t>
            </w:r>
            <w:r w:rsidR="00E10305" w:rsidRPr="00CF72BB">
              <w:rPr>
                <w:rFonts w:ascii="標楷體" w:eastAsia="標楷體" w:hAnsi="標楷體" w:hint="eastAsia"/>
                <w:bCs/>
              </w:rPr>
              <w:t>密切</w:t>
            </w:r>
            <w:proofErr w:type="gramEnd"/>
            <w:r w:rsidR="00E10305" w:rsidRPr="00CF72BB">
              <w:rPr>
                <w:rFonts w:ascii="標楷體" w:eastAsia="標楷體" w:hAnsi="標楷體" w:hint="eastAsia"/>
                <w:bCs/>
              </w:rPr>
              <w:t>接觸者人數，</w:t>
            </w:r>
            <w:proofErr w:type="gramStart"/>
            <w:r w:rsidR="00E10305" w:rsidRPr="00CF72BB">
              <w:rPr>
                <w:rFonts w:ascii="標楷體" w:eastAsia="標楷體" w:hAnsi="標楷體" w:hint="eastAsia"/>
                <w:bCs/>
              </w:rPr>
              <w:t>採一</w:t>
            </w:r>
            <w:proofErr w:type="gramEnd"/>
            <w:r w:rsidR="00E10305" w:rsidRPr="00CF72BB">
              <w:rPr>
                <w:rFonts w:ascii="標楷體" w:eastAsia="標楷體" w:hAnsi="標楷體" w:hint="eastAsia"/>
                <w:bCs/>
              </w:rPr>
              <w:t>比一比例廢止。</w:t>
            </w:r>
          </w:p>
        </w:tc>
        <w:tc>
          <w:tcPr>
            <w:tcW w:w="2268" w:type="dxa"/>
          </w:tcPr>
          <w:p w14:paraId="40504502" w14:textId="77777777" w:rsidR="00E10305" w:rsidRPr="00CF72BB" w:rsidRDefault="00E10305" w:rsidP="006067FA">
            <w:pPr>
              <w:spacing w:line="400" w:lineRule="exact"/>
              <w:jc w:val="both"/>
              <w:rPr>
                <w:rFonts w:ascii="標楷體" w:eastAsia="標楷體" w:hAnsi="標楷體"/>
                <w:bCs/>
              </w:rPr>
            </w:pPr>
            <w:r w:rsidRPr="00CF72BB">
              <w:rPr>
                <w:rFonts w:ascii="標楷體" w:eastAsia="標楷體" w:hAnsi="標楷體" w:hint="eastAsia"/>
              </w:rPr>
              <w:t>雇主提出「初次招募」、「遞補招募」、「重新招募」、「聘僱」或「展延聘僱」申請時，依</w:t>
            </w:r>
            <w:r w:rsidRPr="00CF72BB">
              <w:rPr>
                <w:rFonts w:ascii="標楷體" w:eastAsia="標楷體" w:hAnsi="標楷體" w:hint="eastAsia"/>
                <w:bCs/>
              </w:rPr>
              <w:t>違反</w:t>
            </w:r>
            <w:r w:rsidR="008A0823" w:rsidRPr="00CF72BB">
              <w:rPr>
                <w:rFonts w:ascii="標楷體" w:eastAsia="標楷體" w:hAnsi="標楷體" w:hint="eastAsia"/>
                <w:szCs w:val="24"/>
              </w:rPr>
              <w:t>未</w:t>
            </w:r>
            <w:r w:rsidR="004741ED" w:rsidRPr="00CF72BB">
              <w:rPr>
                <w:rFonts w:ascii="標楷體" w:eastAsia="標楷體" w:hAnsi="標楷體" w:hint="eastAsia"/>
                <w:szCs w:val="24"/>
              </w:rPr>
              <w:t>配合</w:t>
            </w:r>
            <w:r w:rsidR="008A0823" w:rsidRPr="00CF72BB">
              <w:rPr>
                <w:rFonts w:ascii="標楷體" w:eastAsia="標楷體" w:hAnsi="標楷體" w:hint="eastAsia"/>
                <w:szCs w:val="24"/>
              </w:rPr>
              <w:t>衛生</w:t>
            </w:r>
            <w:r w:rsidR="004741ED" w:rsidRPr="00CF72BB">
              <w:rPr>
                <w:rFonts w:ascii="標楷體" w:eastAsia="標楷體" w:hAnsi="標楷體" w:hint="eastAsia"/>
                <w:szCs w:val="24"/>
              </w:rPr>
              <w:t>主管機關</w:t>
            </w:r>
            <w:proofErr w:type="gramStart"/>
            <w:r w:rsidR="008A0823" w:rsidRPr="00CF72BB">
              <w:rPr>
                <w:rFonts w:ascii="標楷體" w:eastAsia="標楷體" w:hAnsi="標楷體" w:hint="eastAsia"/>
                <w:szCs w:val="24"/>
              </w:rPr>
              <w:t>協助匡列</w:t>
            </w:r>
            <w:r w:rsidRPr="00CF72BB">
              <w:rPr>
                <w:rFonts w:ascii="標楷體" w:eastAsia="標楷體" w:hAnsi="標楷體" w:hint="eastAsia"/>
              </w:rPr>
              <w:t>密切</w:t>
            </w:r>
            <w:proofErr w:type="gramEnd"/>
            <w:r w:rsidRPr="00CF72BB">
              <w:rPr>
                <w:rFonts w:ascii="標楷體" w:eastAsia="標楷體" w:hAnsi="標楷體" w:hint="eastAsia"/>
              </w:rPr>
              <w:t>接觸者人數，</w:t>
            </w:r>
            <w:proofErr w:type="gramStart"/>
            <w:r w:rsidRPr="00CF72BB">
              <w:rPr>
                <w:rFonts w:ascii="標楷體" w:eastAsia="標楷體" w:hAnsi="標楷體" w:hint="eastAsia"/>
                <w:szCs w:val="24"/>
              </w:rPr>
              <w:t>採一</w:t>
            </w:r>
            <w:proofErr w:type="gramEnd"/>
            <w:r w:rsidRPr="00CF72BB">
              <w:rPr>
                <w:rFonts w:ascii="標楷體" w:eastAsia="標楷體" w:hAnsi="標楷體" w:hint="eastAsia"/>
                <w:szCs w:val="24"/>
              </w:rPr>
              <w:t>比一比例，應不予許可及中止引進。</w:t>
            </w:r>
          </w:p>
        </w:tc>
        <w:tc>
          <w:tcPr>
            <w:tcW w:w="3024" w:type="dxa"/>
            <w:vMerge w:val="restart"/>
          </w:tcPr>
          <w:p w14:paraId="627422FF" w14:textId="77777777" w:rsidR="00E10305" w:rsidRPr="00CF72BB" w:rsidRDefault="00E10305" w:rsidP="006067FA">
            <w:pPr>
              <w:pStyle w:val="a3"/>
              <w:numPr>
                <w:ilvl w:val="0"/>
                <w:numId w:val="11"/>
              </w:numPr>
              <w:ind w:leftChars="0"/>
              <w:jc w:val="both"/>
              <w:rPr>
                <w:rFonts w:ascii="標楷體" w:eastAsia="標楷體" w:hAnsi="標楷體"/>
              </w:rPr>
            </w:pPr>
            <w:r w:rsidRPr="00CF72BB">
              <w:rPr>
                <w:rFonts w:ascii="標楷體" w:eastAsia="標楷體" w:hAnsi="標楷體" w:hint="eastAsia"/>
              </w:rPr>
              <w:t>雇主聘僱之外國人經</w:t>
            </w:r>
            <w:proofErr w:type="gramStart"/>
            <w:r w:rsidRPr="00CF72BB">
              <w:rPr>
                <w:rFonts w:ascii="標楷體" w:eastAsia="標楷體" w:hAnsi="標楷體" w:hint="eastAsia"/>
              </w:rPr>
              <w:t>篩檢確診或快篩陽性</w:t>
            </w:r>
            <w:proofErr w:type="gramEnd"/>
            <w:r w:rsidRPr="00CF72BB">
              <w:rPr>
                <w:rFonts w:ascii="標楷體" w:eastAsia="標楷體" w:hAnsi="標楷體" w:hint="eastAsia"/>
              </w:rPr>
              <w:t>，雇主</w:t>
            </w:r>
            <w:r w:rsidR="00A06A83" w:rsidRPr="00CF72BB">
              <w:rPr>
                <w:rFonts w:ascii="標楷體" w:eastAsia="標楷體" w:hAnsi="標楷體" w:hint="eastAsia"/>
              </w:rPr>
              <w:t>未</w:t>
            </w:r>
            <w:r w:rsidR="004741ED" w:rsidRPr="00CF72BB">
              <w:rPr>
                <w:rFonts w:ascii="標楷體" w:eastAsia="標楷體" w:hAnsi="標楷體" w:hint="eastAsia"/>
              </w:rPr>
              <w:t>配合</w:t>
            </w:r>
            <w:r w:rsidR="008A0823" w:rsidRPr="00CF72BB">
              <w:rPr>
                <w:rFonts w:ascii="標楷體" w:eastAsia="標楷體" w:hAnsi="標楷體" w:hint="eastAsia"/>
                <w:szCs w:val="24"/>
              </w:rPr>
              <w:t>衛生</w:t>
            </w:r>
            <w:r w:rsidR="004741ED" w:rsidRPr="00CF72BB">
              <w:rPr>
                <w:rFonts w:ascii="標楷體" w:eastAsia="標楷體" w:hAnsi="標楷體" w:hint="eastAsia"/>
                <w:szCs w:val="24"/>
              </w:rPr>
              <w:t>主管機關</w:t>
            </w:r>
            <w:proofErr w:type="gramStart"/>
            <w:r w:rsidR="008A0823" w:rsidRPr="00CF72BB">
              <w:rPr>
                <w:rFonts w:ascii="標楷體" w:eastAsia="標楷體" w:hAnsi="標楷體" w:hint="eastAsia"/>
                <w:szCs w:val="24"/>
              </w:rPr>
              <w:t>協助匡列</w:t>
            </w:r>
            <w:r w:rsidRPr="00CF72BB">
              <w:rPr>
                <w:rFonts w:ascii="標楷體" w:eastAsia="標楷體" w:hAnsi="標楷體" w:hint="eastAsia"/>
              </w:rPr>
              <w:t>其</w:t>
            </w:r>
            <w:proofErr w:type="gramEnd"/>
            <w:r w:rsidRPr="00CF72BB">
              <w:rPr>
                <w:rFonts w:ascii="標楷體" w:eastAsia="標楷體" w:hAnsi="標楷體" w:hint="eastAsia"/>
              </w:rPr>
              <w:t>密切接觸者或</w:t>
            </w:r>
            <w:r w:rsidR="00626EAD" w:rsidRPr="00CF72BB">
              <w:rPr>
                <w:rFonts w:ascii="標楷體" w:eastAsia="標楷體" w:hAnsi="標楷體" w:hint="eastAsia"/>
              </w:rPr>
              <w:t>未</w:t>
            </w:r>
            <w:r w:rsidRPr="00CF72BB">
              <w:rPr>
                <w:rFonts w:ascii="標楷體" w:eastAsia="標楷體" w:hAnsi="標楷體" w:hint="eastAsia"/>
              </w:rPr>
              <w:t>對同房之其他人</w:t>
            </w:r>
            <w:r w:rsidR="00F95662" w:rsidRPr="00CF72BB">
              <w:rPr>
                <w:rFonts w:ascii="標楷體" w:eastAsia="標楷體" w:hAnsi="標楷體" w:hint="eastAsia"/>
              </w:rPr>
              <w:t>員</w:t>
            </w:r>
            <w:r w:rsidRPr="00CF72BB">
              <w:rPr>
                <w:rFonts w:ascii="標楷體" w:eastAsia="標楷體" w:hAnsi="標楷體" w:hint="eastAsia"/>
              </w:rPr>
              <w:t>，辦理就醫、安置或隔離等防疫事項，已有造成群聚感染及社區傳播之虞，</w:t>
            </w:r>
            <w:proofErr w:type="gramStart"/>
            <w:r w:rsidRPr="00CF72BB">
              <w:rPr>
                <w:rFonts w:ascii="標楷體" w:eastAsia="標楷體" w:hAnsi="標楷體" w:hint="eastAsia"/>
              </w:rPr>
              <w:t>核屬情節</w:t>
            </w:r>
            <w:proofErr w:type="gramEnd"/>
            <w:r w:rsidRPr="00CF72BB">
              <w:rPr>
                <w:rFonts w:ascii="標楷體" w:eastAsia="標楷體" w:hAnsi="標楷體" w:hint="eastAsia"/>
              </w:rPr>
              <w:t>重大，</w:t>
            </w:r>
            <w:r w:rsidR="00F95662" w:rsidRPr="00CF72BB">
              <w:rPr>
                <w:rFonts w:ascii="標楷體" w:eastAsia="標楷體" w:hAnsi="標楷體" w:hint="eastAsia"/>
                <w:kern w:val="0"/>
              </w:rPr>
              <w:t>應予</w:t>
            </w:r>
            <w:r w:rsidR="00F95662" w:rsidRPr="00CF72BB">
              <w:rPr>
                <w:rFonts w:ascii="標楷體" w:eastAsia="標楷體" w:hAnsi="標楷體" w:hint="eastAsia"/>
                <w:kern w:val="0"/>
                <w:szCs w:val="24"/>
              </w:rPr>
              <w:t>廢止招募許可及聘僱</w:t>
            </w:r>
            <w:r w:rsidR="00F95662" w:rsidRPr="00CF72BB">
              <w:rPr>
                <w:rFonts w:ascii="標楷體" w:eastAsia="標楷體" w:hAnsi="標楷體" w:hint="eastAsia"/>
                <w:kern w:val="0"/>
                <w:szCs w:val="24"/>
              </w:rPr>
              <w:lastRenderedPageBreak/>
              <w:t>許可；及不予許可及中止引進</w:t>
            </w:r>
            <w:r w:rsidR="00883691" w:rsidRPr="00CF72BB">
              <w:rPr>
                <w:rFonts w:ascii="標楷體" w:eastAsia="標楷體" w:hAnsi="標楷體" w:hint="eastAsia"/>
                <w:szCs w:val="24"/>
              </w:rPr>
              <w:t>。</w:t>
            </w:r>
          </w:p>
          <w:p w14:paraId="1C6F7AE3" w14:textId="77777777" w:rsidR="00E10305" w:rsidRPr="00CF72BB" w:rsidRDefault="00E10305" w:rsidP="006067FA">
            <w:pPr>
              <w:pStyle w:val="a3"/>
              <w:numPr>
                <w:ilvl w:val="0"/>
                <w:numId w:val="11"/>
              </w:numPr>
              <w:ind w:leftChars="0"/>
              <w:jc w:val="both"/>
              <w:rPr>
                <w:rFonts w:ascii="標楷體" w:eastAsia="標楷體" w:hAnsi="標楷體"/>
              </w:rPr>
            </w:pPr>
            <w:proofErr w:type="gramStart"/>
            <w:r w:rsidRPr="00CF72BB">
              <w:rPr>
                <w:rFonts w:ascii="標楷體" w:eastAsia="標楷體" w:hAnsi="標楷體" w:hint="eastAsia"/>
              </w:rPr>
              <w:t>雇主對確診或快篩陽性</w:t>
            </w:r>
            <w:proofErr w:type="gramEnd"/>
            <w:r w:rsidRPr="00CF72BB">
              <w:rPr>
                <w:rFonts w:ascii="標楷體" w:eastAsia="標楷體" w:hAnsi="標楷體" w:hint="eastAsia"/>
              </w:rPr>
              <w:t>外國人之工作場所及住宿地點，應</w:t>
            </w:r>
            <w:proofErr w:type="gramStart"/>
            <w:r w:rsidRPr="00CF72BB">
              <w:rPr>
                <w:rFonts w:ascii="標楷體" w:eastAsia="標楷體" w:hAnsi="標楷體" w:hint="eastAsia"/>
              </w:rPr>
              <w:t>清消而未清消</w:t>
            </w:r>
            <w:proofErr w:type="gramEnd"/>
            <w:r w:rsidRPr="00CF72BB">
              <w:rPr>
                <w:rFonts w:ascii="標楷體" w:eastAsia="標楷體" w:hAnsi="標楷體" w:hint="eastAsia"/>
              </w:rPr>
              <w:t>之違反情節</w:t>
            </w:r>
            <w:r w:rsidR="008A0823" w:rsidRPr="00CF72BB">
              <w:rPr>
                <w:rFonts w:ascii="標楷體" w:eastAsia="標楷體" w:hAnsi="標楷體" w:hint="eastAsia"/>
                <w:kern w:val="0"/>
              </w:rPr>
              <w:t>亦屬重大，</w:t>
            </w:r>
            <w:r w:rsidR="00F95662" w:rsidRPr="00CF72BB">
              <w:rPr>
                <w:rFonts w:ascii="標楷體" w:eastAsia="標楷體" w:hAnsi="標楷體" w:hint="eastAsia"/>
                <w:kern w:val="0"/>
              </w:rPr>
              <w:t>應予</w:t>
            </w:r>
            <w:r w:rsidR="00F95662" w:rsidRPr="00CF72BB">
              <w:rPr>
                <w:rFonts w:ascii="標楷體" w:eastAsia="標楷體" w:hAnsi="標楷體" w:hint="eastAsia"/>
                <w:kern w:val="0"/>
                <w:szCs w:val="24"/>
              </w:rPr>
              <w:t>廢止招募許可及聘僱許可；及不予許可及中止引進</w:t>
            </w:r>
            <w:r w:rsidR="00883691" w:rsidRPr="00CF72BB">
              <w:rPr>
                <w:rFonts w:ascii="標楷體" w:eastAsia="標楷體" w:hAnsi="標楷體" w:hint="eastAsia"/>
                <w:szCs w:val="24"/>
              </w:rPr>
              <w:t>。</w:t>
            </w:r>
          </w:p>
        </w:tc>
      </w:tr>
      <w:tr w:rsidR="00CF72BB" w:rsidRPr="00CF72BB" w14:paraId="0036D56A" w14:textId="77777777" w:rsidTr="002F1461">
        <w:trPr>
          <w:trHeight w:val="1211"/>
          <w:jc w:val="center"/>
        </w:trPr>
        <w:tc>
          <w:tcPr>
            <w:tcW w:w="1560" w:type="dxa"/>
          </w:tcPr>
          <w:p w14:paraId="142DCEB9" w14:textId="77777777" w:rsidR="00E10305" w:rsidRPr="00CF72BB" w:rsidRDefault="00E10305" w:rsidP="006067FA">
            <w:pPr>
              <w:spacing w:line="400" w:lineRule="exact"/>
              <w:jc w:val="both"/>
              <w:rPr>
                <w:rFonts w:ascii="標楷體" w:eastAsia="標楷體" w:hAnsi="標楷體"/>
                <w:szCs w:val="24"/>
              </w:rPr>
            </w:pPr>
            <w:r w:rsidRPr="00CF72BB">
              <w:rPr>
                <w:rFonts w:ascii="標楷體" w:eastAsia="標楷體" w:hAnsi="標楷體" w:hint="eastAsia"/>
                <w:szCs w:val="24"/>
              </w:rPr>
              <w:lastRenderedPageBreak/>
              <w:t>第四點第七款</w:t>
            </w:r>
          </w:p>
          <w:p w14:paraId="3C603C64" w14:textId="77777777" w:rsidR="00E10305" w:rsidRPr="00CF72BB" w:rsidRDefault="00E10305" w:rsidP="006067FA">
            <w:pPr>
              <w:spacing w:line="400" w:lineRule="exact"/>
              <w:jc w:val="both"/>
              <w:rPr>
                <w:rFonts w:ascii="標楷體" w:eastAsia="標楷體" w:hAnsi="標楷體"/>
                <w:szCs w:val="24"/>
              </w:rPr>
            </w:pPr>
            <w:r w:rsidRPr="00CF72BB">
              <w:rPr>
                <w:rFonts w:ascii="標楷體" w:eastAsia="標楷體" w:hAnsi="標楷體" w:hint="eastAsia"/>
                <w:szCs w:val="24"/>
              </w:rPr>
              <w:t>第二目</w:t>
            </w:r>
          </w:p>
          <w:p w14:paraId="52F9901C" w14:textId="3EBD8B1E" w:rsidR="00E10305" w:rsidRPr="00CF72BB" w:rsidRDefault="00E10305" w:rsidP="006067FA">
            <w:pPr>
              <w:spacing w:line="400" w:lineRule="exact"/>
              <w:jc w:val="both"/>
              <w:rPr>
                <w:rFonts w:ascii="標楷體" w:eastAsia="標楷體" w:hAnsi="標楷體"/>
                <w:szCs w:val="24"/>
              </w:rPr>
            </w:pPr>
            <w:r w:rsidRPr="00CF72BB">
              <w:rPr>
                <w:rFonts w:ascii="標楷體" w:eastAsia="標楷體" w:hAnsi="標楷體" w:hint="eastAsia"/>
                <w:szCs w:val="24"/>
              </w:rPr>
              <w:t>雇主就</w:t>
            </w:r>
            <w:r w:rsidR="008A0823" w:rsidRPr="00CF72BB">
              <w:rPr>
                <w:rFonts w:ascii="標楷體" w:eastAsia="標楷體" w:hAnsi="標楷體" w:hint="eastAsia"/>
                <w:kern w:val="0"/>
                <w:szCs w:val="24"/>
              </w:rPr>
              <w:t>外國人</w:t>
            </w:r>
            <w:r w:rsidRPr="00CF72BB">
              <w:rPr>
                <w:rFonts w:ascii="標楷體" w:eastAsia="標楷體" w:hAnsi="標楷體" w:hint="eastAsia"/>
                <w:szCs w:val="24"/>
              </w:rPr>
              <w:t>工作場所及住宿地點</w:t>
            </w:r>
            <w:proofErr w:type="gramStart"/>
            <w:r w:rsidRPr="00CF72BB">
              <w:rPr>
                <w:rFonts w:ascii="標楷體" w:eastAsia="標楷體" w:hAnsi="標楷體" w:hint="eastAsia"/>
                <w:szCs w:val="24"/>
              </w:rPr>
              <w:t>有篩檢確</w:t>
            </w:r>
            <w:proofErr w:type="gramEnd"/>
            <w:r w:rsidRPr="00CF72BB">
              <w:rPr>
                <w:rFonts w:ascii="標楷體" w:eastAsia="標楷體" w:hAnsi="標楷體" w:hint="eastAsia"/>
                <w:szCs w:val="24"/>
              </w:rPr>
              <w:t>診</w:t>
            </w:r>
            <w:proofErr w:type="gramStart"/>
            <w:r w:rsidRPr="00CF72BB">
              <w:rPr>
                <w:rFonts w:ascii="標楷體" w:eastAsia="標楷體" w:hAnsi="標楷體" w:hint="eastAsia"/>
                <w:szCs w:val="24"/>
              </w:rPr>
              <w:t>或快篩陽性</w:t>
            </w:r>
            <w:proofErr w:type="gramEnd"/>
            <w:r w:rsidRPr="00CF72BB">
              <w:rPr>
                <w:rFonts w:ascii="標楷體" w:eastAsia="標楷體" w:hAnsi="標楷體" w:hint="eastAsia"/>
                <w:szCs w:val="24"/>
              </w:rPr>
              <w:t>者，</w:t>
            </w:r>
            <w:proofErr w:type="gramStart"/>
            <w:r w:rsidRPr="00CF72BB">
              <w:rPr>
                <w:rFonts w:ascii="標楷體" w:eastAsia="標楷體" w:hAnsi="標楷體" w:hint="eastAsia"/>
                <w:szCs w:val="24"/>
              </w:rPr>
              <w:t>應清消</w:t>
            </w:r>
            <w:proofErr w:type="gramEnd"/>
          </w:p>
        </w:tc>
        <w:tc>
          <w:tcPr>
            <w:tcW w:w="1559" w:type="dxa"/>
          </w:tcPr>
          <w:p w14:paraId="4B1A5C76" w14:textId="77777777" w:rsidR="00E10305" w:rsidRPr="00CF72BB" w:rsidRDefault="00E10305" w:rsidP="006067FA">
            <w:pPr>
              <w:spacing w:line="400" w:lineRule="exact"/>
              <w:jc w:val="both"/>
              <w:rPr>
                <w:rFonts w:ascii="標楷體" w:eastAsia="標楷體" w:hAnsi="標楷體"/>
                <w:szCs w:val="24"/>
              </w:rPr>
            </w:pPr>
            <w:r w:rsidRPr="00CF72BB">
              <w:rPr>
                <w:rFonts w:ascii="標楷體" w:eastAsia="標楷體" w:hAnsi="標楷體" w:hint="eastAsia"/>
                <w:szCs w:val="24"/>
              </w:rPr>
              <w:t>外國人經</w:t>
            </w:r>
            <w:proofErr w:type="gramStart"/>
            <w:r w:rsidRPr="00CF72BB">
              <w:rPr>
                <w:rFonts w:ascii="標楷體" w:eastAsia="標楷體" w:hAnsi="標楷體" w:hint="eastAsia"/>
                <w:szCs w:val="24"/>
              </w:rPr>
              <w:t>篩檢確診或快篩陽性</w:t>
            </w:r>
            <w:proofErr w:type="gramEnd"/>
            <w:r w:rsidRPr="00CF72BB">
              <w:rPr>
                <w:rFonts w:ascii="標楷體" w:eastAsia="標楷體" w:hAnsi="標楷體" w:hint="eastAsia"/>
                <w:szCs w:val="24"/>
              </w:rPr>
              <w:t>，就其工作場所及住宿地點，應</w:t>
            </w:r>
            <w:proofErr w:type="gramStart"/>
            <w:r w:rsidRPr="00CF72BB">
              <w:rPr>
                <w:rFonts w:ascii="標楷體" w:eastAsia="標楷體" w:hAnsi="標楷體" w:hint="eastAsia"/>
                <w:szCs w:val="24"/>
              </w:rPr>
              <w:t>清消而未清消</w:t>
            </w:r>
            <w:proofErr w:type="gramEnd"/>
            <w:r w:rsidRPr="00CF72BB">
              <w:rPr>
                <w:rFonts w:ascii="標楷體" w:eastAsia="標楷體" w:hAnsi="標楷體" w:hint="eastAsia"/>
                <w:szCs w:val="24"/>
              </w:rPr>
              <w:t>。</w:t>
            </w:r>
          </w:p>
        </w:tc>
        <w:tc>
          <w:tcPr>
            <w:tcW w:w="1701" w:type="dxa"/>
          </w:tcPr>
          <w:p w14:paraId="4D59EFFC" w14:textId="77777777" w:rsidR="00E10305" w:rsidRPr="00CF72BB" w:rsidRDefault="00E10305" w:rsidP="006067FA">
            <w:pPr>
              <w:pStyle w:val="a3"/>
              <w:spacing w:line="400" w:lineRule="exact"/>
              <w:ind w:leftChars="0" w:left="504"/>
              <w:jc w:val="both"/>
              <w:rPr>
                <w:rFonts w:ascii="標楷體" w:eastAsia="標楷體" w:hAnsi="標楷體"/>
              </w:rPr>
            </w:pPr>
            <w:r w:rsidRPr="00CF72BB">
              <w:rPr>
                <w:rFonts w:ascii="標楷體" w:eastAsia="標楷體" w:hAnsi="標楷體" w:hint="eastAsia"/>
              </w:rPr>
              <w:t>無</w:t>
            </w:r>
          </w:p>
        </w:tc>
        <w:tc>
          <w:tcPr>
            <w:tcW w:w="1984" w:type="dxa"/>
          </w:tcPr>
          <w:p w14:paraId="0E587D94" w14:textId="6976361B" w:rsidR="00E10305" w:rsidRPr="00CF72BB" w:rsidRDefault="00E10305" w:rsidP="006067FA">
            <w:pPr>
              <w:spacing w:line="400" w:lineRule="exact"/>
              <w:jc w:val="both"/>
              <w:rPr>
                <w:rFonts w:ascii="標楷體" w:eastAsia="標楷體" w:hAnsi="標楷體"/>
              </w:rPr>
            </w:pPr>
            <w:r w:rsidRPr="00CF72BB">
              <w:rPr>
                <w:rFonts w:ascii="標楷體" w:eastAsia="標楷體" w:hAnsi="標楷體" w:hint="eastAsia"/>
              </w:rPr>
              <w:t>處六萬元至三十萬元。</w:t>
            </w:r>
          </w:p>
        </w:tc>
        <w:tc>
          <w:tcPr>
            <w:tcW w:w="1985" w:type="dxa"/>
          </w:tcPr>
          <w:p w14:paraId="73D640DF" w14:textId="77777777" w:rsidR="00E10305" w:rsidRPr="00CF72BB" w:rsidRDefault="00E10305" w:rsidP="006067FA">
            <w:pPr>
              <w:spacing w:line="400" w:lineRule="exact"/>
              <w:jc w:val="both"/>
              <w:rPr>
                <w:rFonts w:ascii="標楷體" w:eastAsia="標楷體" w:hAnsi="標楷體"/>
                <w:bCs/>
              </w:rPr>
            </w:pPr>
            <w:r w:rsidRPr="00CF72BB">
              <w:rPr>
                <w:rFonts w:ascii="標楷體" w:eastAsia="標楷體" w:hAnsi="標楷體" w:hint="eastAsia"/>
                <w:bCs/>
              </w:rPr>
              <w:t>依雇主違反應</w:t>
            </w:r>
            <w:proofErr w:type="gramStart"/>
            <w:r w:rsidRPr="00CF72BB">
              <w:rPr>
                <w:rFonts w:ascii="標楷體" w:eastAsia="標楷體" w:hAnsi="標楷體" w:hint="eastAsia"/>
                <w:bCs/>
              </w:rPr>
              <w:t>清消而未清消</w:t>
            </w:r>
            <w:proofErr w:type="gramEnd"/>
            <w:r w:rsidRPr="00CF72BB">
              <w:rPr>
                <w:rFonts w:ascii="標楷體" w:eastAsia="標楷體" w:hAnsi="標楷體" w:hint="eastAsia"/>
                <w:bCs/>
              </w:rPr>
              <w:t>之行為次數，</w:t>
            </w:r>
            <w:proofErr w:type="gramStart"/>
            <w:r w:rsidRPr="00CF72BB">
              <w:rPr>
                <w:rFonts w:ascii="標楷體" w:eastAsia="標楷體" w:hAnsi="標楷體" w:hint="eastAsia"/>
                <w:bCs/>
              </w:rPr>
              <w:t>採一</w:t>
            </w:r>
            <w:proofErr w:type="gramEnd"/>
            <w:r w:rsidRPr="00CF72BB">
              <w:rPr>
                <w:rFonts w:ascii="標楷體" w:eastAsia="標楷體" w:hAnsi="標楷體" w:hint="eastAsia"/>
                <w:bCs/>
              </w:rPr>
              <w:t>比一比例廢止。</w:t>
            </w:r>
          </w:p>
        </w:tc>
        <w:tc>
          <w:tcPr>
            <w:tcW w:w="2268" w:type="dxa"/>
          </w:tcPr>
          <w:p w14:paraId="7D83AE5C" w14:textId="77777777" w:rsidR="00E10305" w:rsidRPr="00CF72BB" w:rsidRDefault="00E10305" w:rsidP="006067FA">
            <w:pPr>
              <w:spacing w:line="400" w:lineRule="exact"/>
              <w:jc w:val="both"/>
              <w:rPr>
                <w:rFonts w:ascii="標楷體" w:eastAsia="標楷體" w:hAnsi="標楷體"/>
              </w:rPr>
            </w:pPr>
            <w:r w:rsidRPr="00CF72BB">
              <w:rPr>
                <w:rFonts w:ascii="標楷體" w:eastAsia="標楷體" w:hAnsi="標楷體" w:hint="eastAsia"/>
              </w:rPr>
              <w:t>雇主提出「初次招募」、「遞補招募」、「重新招募」、「聘僱」或「展延聘僱」申請時，依違反應</w:t>
            </w:r>
            <w:proofErr w:type="gramStart"/>
            <w:r w:rsidRPr="00CF72BB">
              <w:rPr>
                <w:rFonts w:ascii="標楷體" w:eastAsia="標楷體" w:hAnsi="標楷體" w:hint="eastAsia"/>
              </w:rPr>
              <w:t>清消而未清消</w:t>
            </w:r>
            <w:proofErr w:type="gramEnd"/>
            <w:r w:rsidRPr="00CF72BB">
              <w:rPr>
                <w:rFonts w:ascii="標楷體" w:eastAsia="標楷體" w:hAnsi="標楷體" w:hint="eastAsia"/>
              </w:rPr>
              <w:t>之行為次數，</w:t>
            </w:r>
            <w:proofErr w:type="gramStart"/>
            <w:r w:rsidRPr="00CF72BB">
              <w:rPr>
                <w:rFonts w:ascii="標楷體" w:eastAsia="標楷體" w:hAnsi="標楷體" w:hint="eastAsia"/>
              </w:rPr>
              <w:t>採一</w:t>
            </w:r>
            <w:proofErr w:type="gramEnd"/>
            <w:r w:rsidRPr="00CF72BB">
              <w:rPr>
                <w:rFonts w:ascii="標楷體" w:eastAsia="標楷體" w:hAnsi="標楷體" w:hint="eastAsia"/>
              </w:rPr>
              <w:t>比一比例，應不予許可及中止引進。</w:t>
            </w:r>
          </w:p>
        </w:tc>
        <w:tc>
          <w:tcPr>
            <w:tcW w:w="3024" w:type="dxa"/>
            <w:vMerge/>
          </w:tcPr>
          <w:p w14:paraId="3FC4E94C" w14:textId="77777777" w:rsidR="00E10305" w:rsidRPr="00CF72BB" w:rsidRDefault="00E10305" w:rsidP="006067FA">
            <w:pPr>
              <w:spacing w:line="400" w:lineRule="exact"/>
              <w:jc w:val="both"/>
              <w:rPr>
                <w:rFonts w:ascii="標楷體" w:eastAsia="標楷體" w:hAnsi="標楷體"/>
                <w:szCs w:val="24"/>
              </w:rPr>
            </w:pPr>
          </w:p>
        </w:tc>
      </w:tr>
      <w:tr w:rsidR="00147637" w:rsidRPr="00CF72BB" w14:paraId="55B76DDC" w14:textId="77777777" w:rsidTr="002F1461">
        <w:trPr>
          <w:trHeight w:val="1211"/>
          <w:jc w:val="center"/>
        </w:trPr>
        <w:tc>
          <w:tcPr>
            <w:tcW w:w="1560" w:type="dxa"/>
          </w:tcPr>
          <w:p w14:paraId="52A5FDF3" w14:textId="77777777" w:rsidR="00E10305" w:rsidRPr="00CF72BB" w:rsidRDefault="00E10305" w:rsidP="00ED72B4">
            <w:pPr>
              <w:spacing w:line="400" w:lineRule="exact"/>
              <w:jc w:val="both"/>
              <w:rPr>
                <w:rFonts w:ascii="標楷體" w:eastAsia="標楷體" w:hAnsi="標楷體"/>
                <w:szCs w:val="24"/>
              </w:rPr>
            </w:pPr>
            <w:r w:rsidRPr="00CF72BB">
              <w:rPr>
                <w:rFonts w:ascii="標楷體" w:eastAsia="標楷體" w:hAnsi="標楷體" w:hint="eastAsia"/>
                <w:szCs w:val="24"/>
              </w:rPr>
              <w:t>第四點第七款</w:t>
            </w:r>
          </w:p>
          <w:p w14:paraId="450C4731" w14:textId="77777777" w:rsidR="00E10305" w:rsidRPr="00CF72BB" w:rsidRDefault="00E10305" w:rsidP="00ED72B4">
            <w:pPr>
              <w:spacing w:line="400" w:lineRule="exact"/>
              <w:jc w:val="both"/>
              <w:rPr>
                <w:rFonts w:ascii="標楷體" w:eastAsia="標楷體" w:hAnsi="標楷體"/>
                <w:szCs w:val="24"/>
              </w:rPr>
            </w:pPr>
            <w:r w:rsidRPr="00CF72BB">
              <w:rPr>
                <w:rFonts w:ascii="標楷體" w:eastAsia="標楷體" w:hAnsi="標楷體" w:hint="eastAsia"/>
                <w:szCs w:val="24"/>
              </w:rPr>
              <w:t>第三目</w:t>
            </w:r>
          </w:p>
          <w:p w14:paraId="03140AF5" w14:textId="77777777" w:rsidR="00E10305" w:rsidRPr="00CF72BB" w:rsidRDefault="00E10305" w:rsidP="00ED72B4">
            <w:pPr>
              <w:spacing w:line="400" w:lineRule="exact"/>
              <w:jc w:val="both"/>
              <w:rPr>
                <w:rFonts w:ascii="標楷體" w:eastAsia="標楷體" w:hAnsi="標楷體"/>
                <w:szCs w:val="24"/>
              </w:rPr>
            </w:pPr>
            <w:r w:rsidRPr="00CF72BB">
              <w:rPr>
                <w:rFonts w:ascii="標楷體" w:eastAsia="標楷體" w:hAnsi="標楷體" w:hint="eastAsia"/>
                <w:szCs w:val="24"/>
              </w:rPr>
              <w:t>外國人經</w:t>
            </w:r>
            <w:proofErr w:type="gramStart"/>
            <w:r w:rsidRPr="00CF72BB">
              <w:rPr>
                <w:rFonts w:ascii="標楷體" w:eastAsia="標楷體" w:hAnsi="標楷體" w:hint="eastAsia"/>
                <w:szCs w:val="24"/>
              </w:rPr>
              <w:t>篩檢確診或快篩陽性</w:t>
            </w:r>
            <w:proofErr w:type="gramEnd"/>
            <w:r w:rsidR="008A0823" w:rsidRPr="00CF72BB">
              <w:rPr>
                <w:rFonts w:ascii="標楷體" w:eastAsia="標楷體" w:hAnsi="標楷體" w:hint="eastAsia"/>
                <w:kern w:val="0"/>
                <w:szCs w:val="24"/>
              </w:rPr>
              <w:t>；其</w:t>
            </w:r>
            <w:r w:rsidRPr="00CF72BB">
              <w:rPr>
                <w:rFonts w:ascii="標楷體" w:eastAsia="標楷體" w:hAnsi="標楷體" w:hint="eastAsia"/>
                <w:szCs w:val="24"/>
              </w:rPr>
              <w:t>同房其他外國人</w:t>
            </w:r>
            <w:r w:rsidR="008A0823" w:rsidRPr="00CF72BB">
              <w:rPr>
                <w:rFonts w:ascii="標楷體" w:eastAsia="標楷體" w:hAnsi="標楷體" w:hint="eastAsia"/>
                <w:kern w:val="0"/>
                <w:szCs w:val="24"/>
              </w:rPr>
              <w:t>應予</w:t>
            </w:r>
            <w:r w:rsidRPr="00CF72BB">
              <w:rPr>
                <w:rFonts w:ascii="標楷體" w:eastAsia="標楷體" w:hAnsi="標楷體" w:hint="eastAsia"/>
                <w:szCs w:val="24"/>
              </w:rPr>
              <w:t>安置或隔離</w:t>
            </w:r>
          </w:p>
        </w:tc>
        <w:tc>
          <w:tcPr>
            <w:tcW w:w="1559" w:type="dxa"/>
          </w:tcPr>
          <w:p w14:paraId="32F4F88D" w14:textId="77777777" w:rsidR="00E10305" w:rsidRPr="00CF72BB" w:rsidRDefault="00E10305" w:rsidP="00ED72B4">
            <w:pPr>
              <w:spacing w:line="400" w:lineRule="exact"/>
              <w:jc w:val="both"/>
              <w:rPr>
                <w:rFonts w:ascii="標楷體" w:eastAsia="標楷體" w:hAnsi="標楷體"/>
                <w:szCs w:val="24"/>
              </w:rPr>
            </w:pPr>
            <w:r w:rsidRPr="00CF72BB">
              <w:rPr>
                <w:rFonts w:ascii="標楷體" w:eastAsia="標楷體" w:hAnsi="標楷體" w:hint="eastAsia"/>
                <w:szCs w:val="24"/>
              </w:rPr>
              <w:t>外國人經</w:t>
            </w:r>
            <w:proofErr w:type="gramStart"/>
            <w:r w:rsidRPr="00CF72BB">
              <w:rPr>
                <w:rFonts w:ascii="標楷體" w:eastAsia="標楷體" w:hAnsi="標楷體" w:hint="eastAsia"/>
                <w:szCs w:val="24"/>
              </w:rPr>
              <w:t>篩檢確診或快篩陽性</w:t>
            </w:r>
            <w:proofErr w:type="gramEnd"/>
            <w:r w:rsidRPr="00CF72BB">
              <w:rPr>
                <w:rFonts w:ascii="標楷體" w:eastAsia="標楷體" w:hAnsi="標楷體" w:hint="eastAsia"/>
                <w:szCs w:val="24"/>
              </w:rPr>
              <w:t>，雇主就其同房之其他外國人，未於原房間安置，或未安排一人一室房間進行隔離。</w:t>
            </w:r>
          </w:p>
        </w:tc>
        <w:tc>
          <w:tcPr>
            <w:tcW w:w="1701" w:type="dxa"/>
          </w:tcPr>
          <w:p w14:paraId="7AEFFEC1" w14:textId="77777777" w:rsidR="00E10305" w:rsidRPr="00CF72BB" w:rsidRDefault="00E10305" w:rsidP="00ED72B4">
            <w:pPr>
              <w:pStyle w:val="a3"/>
              <w:spacing w:line="400" w:lineRule="exact"/>
              <w:ind w:leftChars="0" w:left="504"/>
              <w:jc w:val="both"/>
              <w:rPr>
                <w:rFonts w:ascii="標楷體" w:eastAsia="標楷體" w:hAnsi="標楷體"/>
              </w:rPr>
            </w:pPr>
            <w:r w:rsidRPr="00CF72BB">
              <w:rPr>
                <w:rFonts w:ascii="標楷體" w:eastAsia="標楷體" w:hAnsi="標楷體" w:hint="eastAsia"/>
              </w:rPr>
              <w:t>無</w:t>
            </w:r>
          </w:p>
        </w:tc>
        <w:tc>
          <w:tcPr>
            <w:tcW w:w="1984" w:type="dxa"/>
          </w:tcPr>
          <w:p w14:paraId="640D3888" w14:textId="7706A823" w:rsidR="00E10305" w:rsidRPr="00CF72BB" w:rsidRDefault="00E10305" w:rsidP="00ED72B4">
            <w:pPr>
              <w:spacing w:line="400" w:lineRule="exact"/>
              <w:jc w:val="both"/>
              <w:rPr>
                <w:rFonts w:ascii="標楷體" w:eastAsia="標楷體" w:hAnsi="標楷體"/>
              </w:rPr>
            </w:pPr>
            <w:r w:rsidRPr="00CF72BB">
              <w:rPr>
                <w:rFonts w:ascii="標楷體" w:eastAsia="標楷體" w:hAnsi="標楷體" w:hint="eastAsia"/>
              </w:rPr>
              <w:t>處六萬元至三十萬元。</w:t>
            </w:r>
          </w:p>
        </w:tc>
        <w:tc>
          <w:tcPr>
            <w:tcW w:w="1985" w:type="dxa"/>
          </w:tcPr>
          <w:p w14:paraId="6A3EB483" w14:textId="04C24466" w:rsidR="00E10305" w:rsidRPr="00CF72BB" w:rsidRDefault="00E10305" w:rsidP="00ED72B4">
            <w:pPr>
              <w:spacing w:line="400" w:lineRule="exact"/>
              <w:jc w:val="both"/>
              <w:rPr>
                <w:rFonts w:ascii="標楷體" w:eastAsia="標楷體" w:hAnsi="標楷體"/>
                <w:bCs/>
              </w:rPr>
            </w:pPr>
            <w:r w:rsidRPr="00CF72BB">
              <w:rPr>
                <w:rFonts w:ascii="標楷體" w:eastAsia="標楷體" w:hAnsi="標楷體" w:hint="eastAsia"/>
                <w:bCs/>
              </w:rPr>
              <w:t>依違反應安置未安置或應隔離</w:t>
            </w:r>
            <w:r w:rsidR="001D0910" w:rsidRPr="00CF72BB">
              <w:rPr>
                <w:rFonts w:ascii="標楷體" w:eastAsia="標楷體" w:hAnsi="標楷體" w:hint="eastAsia"/>
                <w:bCs/>
              </w:rPr>
              <w:t>而</w:t>
            </w:r>
            <w:r w:rsidRPr="00CF72BB">
              <w:rPr>
                <w:rFonts w:ascii="標楷體" w:eastAsia="標楷體" w:hAnsi="標楷體" w:hint="eastAsia"/>
                <w:bCs/>
              </w:rPr>
              <w:t>未隔離之外國人人數，</w:t>
            </w:r>
            <w:proofErr w:type="gramStart"/>
            <w:r w:rsidRPr="00CF72BB">
              <w:rPr>
                <w:rFonts w:ascii="標楷體" w:eastAsia="標楷體" w:hAnsi="標楷體" w:hint="eastAsia"/>
                <w:bCs/>
              </w:rPr>
              <w:t>採一</w:t>
            </w:r>
            <w:proofErr w:type="gramEnd"/>
            <w:r w:rsidRPr="00CF72BB">
              <w:rPr>
                <w:rFonts w:ascii="標楷體" w:eastAsia="標楷體" w:hAnsi="標楷體" w:hint="eastAsia"/>
                <w:bCs/>
              </w:rPr>
              <w:t>比一比例廢止。</w:t>
            </w:r>
          </w:p>
        </w:tc>
        <w:tc>
          <w:tcPr>
            <w:tcW w:w="2268" w:type="dxa"/>
          </w:tcPr>
          <w:p w14:paraId="029FF024" w14:textId="7FB3BBCA" w:rsidR="00E10305" w:rsidRPr="00CF72BB" w:rsidRDefault="00E10305" w:rsidP="00ED72B4">
            <w:pPr>
              <w:spacing w:line="400" w:lineRule="exact"/>
              <w:jc w:val="both"/>
              <w:rPr>
                <w:rFonts w:ascii="標楷體" w:eastAsia="標楷體" w:hAnsi="標楷體"/>
              </w:rPr>
            </w:pPr>
            <w:r w:rsidRPr="00CF72BB">
              <w:rPr>
                <w:rFonts w:ascii="標楷體" w:eastAsia="標楷體" w:hAnsi="標楷體" w:hint="eastAsia"/>
              </w:rPr>
              <w:t>雇主提出「初次招募」、「遞補招募」、「重新招募」、「聘僱」或「展延聘僱」申請時，依違反應安置未安置或應隔離</w:t>
            </w:r>
            <w:r w:rsidR="001D0910" w:rsidRPr="00CF72BB">
              <w:rPr>
                <w:rFonts w:ascii="標楷體" w:eastAsia="標楷體" w:hAnsi="標楷體" w:hint="eastAsia"/>
              </w:rPr>
              <w:t>而</w:t>
            </w:r>
            <w:r w:rsidRPr="00CF72BB">
              <w:rPr>
                <w:rFonts w:ascii="標楷體" w:eastAsia="標楷體" w:hAnsi="標楷體" w:hint="eastAsia"/>
              </w:rPr>
              <w:t>未隔離之外國人人數，</w:t>
            </w:r>
            <w:proofErr w:type="gramStart"/>
            <w:r w:rsidRPr="00CF72BB">
              <w:rPr>
                <w:rFonts w:ascii="標楷體" w:eastAsia="標楷體" w:hAnsi="標楷體" w:hint="eastAsia"/>
              </w:rPr>
              <w:t>採一</w:t>
            </w:r>
            <w:proofErr w:type="gramEnd"/>
            <w:r w:rsidRPr="00CF72BB">
              <w:rPr>
                <w:rFonts w:ascii="標楷體" w:eastAsia="標楷體" w:hAnsi="標楷體" w:hint="eastAsia"/>
              </w:rPr>
              <w:t>比一比例，應不予許可及中止引進。</w:t>
            </w:r>
          </w:p>
        </w:tc>
        <w:tc>
          <w:tcPr>
            <w:tcW w:w="3024" w:type="dxa"/>
            <w:vMerge/>
          </w:tcPr>
          <w:p w14:paraId="4CCC53CB" w14:textId="77777777" w:rsidR="00E10305" w:rsidRPr="00CF72BB" w:rsidRDefault="00E10305" w:rsidP="00ED72B4">
            <w:pPr>
              <w:spacing w:line="400" w:lineRule="exact"/>
              <w:jc w:val="both"/>
              <w:rPr>
                <w:rFonts w:ascii="標楷體" w:eastAsia="標楷體" w:hAnsi="標楷體"/>
                <w:szCs w:val="24"/>
              </w:rPr>
            </w:pPr>
          </w:p>
        </w:tc>
      </w:tr>
    </w:tbl>
    <w:p w14:paraId="78FE7CF7" w14:textId="77777777" w:rsidR="00495C67" w:rsidRPr="00CF72BB" w:rsidRDefault="00495C67"/>
    <w:sectPr w:rsidR="00495C67" w:rsidRPr="00CF72BB" w:rsidSect="002F1461">
      <w:footerReference w:type="default" r:id="rId8"/>
      <w:pgSz w:w="16838" w:h="11906" w:orient="landscape"/>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4B76D7" w14:textId="77777777" w:rsidR="007A5DA5" w:rsidRDefault="007A5DA5" w:rsidP="003F19D5">
      <w:r>
        <w:separator/>
      </w:r>
    </w:p>
  </w:endnote>
  <w:endnote w:type="continuationSeparator" w:id="0">
    <w:p w14:paraId="0C2EC02F" w14:textId="77777777" w:rsidR="007A5DA5" w:rsidRDefault="007A5DA5" w:rsidP="003F1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8225472"/>
      <w:docPartObj>
        <w:docPartGallery w:val="Page Numbers (Bottom of Page)"/>
        <w:docPartUnique/>
      </w:docPartObj>
    </w:sdtPr>
    <w:sdtEndPr/>
    <w:sdtContent>
      <w:p w14:paraId="40A8A2D2" w14:textId="306D0C77" w:rsidR="001D17AF" w:rsidRDefault="001D17AF">
        <w:pPr>
          <w:pStyle w:val="a6"/>
          <w:jc w:val="center"/>
        </w:pPr>
        <w:r>
          <w:fldChar w:fldCharType="begin"/>
        </w:r>
        <w:r>
          <w:instrText>PAGE   \* MERGEFORMAT</w:instrText>
        </w:r>
        <w:r>
          <w:fldChar w:fldCharType="separate"/>
        </w:r>
        <w:r w:rsidR="00B62B1F" w:rsidRPr="00B62B1F">
          <w:rPr>
            <w:noProof/>
            <w:lang w:val="zh-TW"/>
          </w:rPr>
          <w:t>1</w:t>
        </w:r>
        <w:r>
          <w:fldChar w:fldCharType="end"/>
        </w:r>
      </w:p>
    </w:sdtContent>
  </w:sdt>
  <w:p w14:paraId="207B1EB8" w14:textId="77777777" w:rsidR="001D17AF" w:rsidRDefault="001D17A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ECB189" w14:textId="77777777" w:rsidR="007A5DA5" w:rsidRDefault="007A5DA5" w:rsidP="003F19D5">
      <w:r>
        <w:separator/>
      </w:r>
    </w:p>
  </w:footnote>
  <w:footnote w:type="continuationSeparator" w:id="0">
    <w:p w14:paraId="4087DB5B" w14:textId="77777777" w:rsidR="007A5DA5" w:rsidRDefault="007A5DA5" w:rsidP="003F19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C6B3A"/>
    <w:multiLevelType w:val="hybridMultilevel"/>
    <w:tmpl w:val="9044083C"/>
    <w:lvl w:ilvl="0" w:tplc="95F08652">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B14BDF"/>
    <w:multiLevelType w:val="hybridMultilevel"/>
    <w:tmpl w:val="9044083C"/>
    <w:lvl w:ilvl="0" w:tplc="95F08652">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D60E25"/>
    <w:multiLevelType w:val="hybridMultilevel"/>
    <w:tmpl w:val="9044083C"/>
    <w:lvl w:ilvl="0" w:tplc="95F08652">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29207B"/>
    <w:multiLevelType w:val="hybridMultilevel"/>
    <w:tmpl w:val="9044083C"/>
    <w:lvl w:ilvl="0" w:tplc="95F08652">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4BF77CE"/>
    <w:multiLevelType w:val="hybridMultilevel"/>
    <w:tmpl w:val="9044083C"/>
    <w:lvl w:ilvl="0" w:tplc="95F08652">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13F0244"/>
    <w:multiLevelType w:val="hybridMultilevel"/>
    <w:tmpl w:val="9044083C"/>
    <w:lvl w:ilvl="0" w:tplc="95F08652">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885A60"/>
    <w:multiLevelType w:val="hybridMultilevel"/>
    <w:tmpl w:val="9044083C"/>
    <w:lvl w:ilvl="0" w:tplc="95F08652">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9615FDD"/>
    <w:multiLevelType w:val="hybridMultilevel"/>
    <w:tmpl w:val="77E8779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EEC746E"/>
    <w:multiLevelType w:val="hybridMultilevel"/>
    <w:tmpl w:val="9044083C"/>
    <w:lvl w:ilvl="0" w:tplc="95F08652">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D1B3010"/>
    <w:multiLevelType w:val="hybridMultilevel"/>
    <w:tmpl w:val="9044083C"/>
    <w:lvl w:ilvl="0" w:tplc="95F08652">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F9C28D0"/>
    <w:multiLevelType w:val="hybridMultilevel"/>
    <w:tmpl w:val="9044083C"/>
    <w:lvl w:ilvl="0" w:tplc="95F08652">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7904971"/>
    <w:multiLevelType w:val="hybridMultilevel"/>
    <w:tmpl w:val="BA58759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439080C"/>
    <w:multiLevelType w:val="hybridMultilevel"/>
    <w:tmpl w:val="9044083C"/>
    <w:lvl w:ilvl="0" w:tplc="95F08652">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C3E3599"/>
    <w:multiLevelType w:val="hybridMultilevel"/>
    <w:tmpl w:val="9044083C"/>
    <w:lvl w:ilvl="0" w:tplc="95F08652">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F6763E8"/>
    <w:multiLevelType w:val="hybridMultilevel"/>
    <w:tmpl w:val="D1320AE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3"/>
  </w:num>
  <w:num w:numId="3">
    <w:abstractNumId w:val="8"/>
  </w:num>
  <w:num w:numId="4">
    <w:abstractNumId w:val="14"/>
  </w:num>
  <w:num w:numId="5">
    <w:abstractNumId w:val="0"/>
  </w:num>
  <w:num w:numId="6">
    <w:abstractNumId w:val="12"/>
  </w:num>
  <w:num w:numId="7">
    <w:abstractNumId w:val="6"/>
  </w:num>
  <w:num w:numId="8">
    <w:abstractNumId w:val="13"/>
  </w:num>
  <w:num w:numId="9">
    <w:abstractNumId w:val="5"/>
  </w:num>
  <w:num w:numId="10">
    <w:abstractNumId w:val="10"/>
  </w:num>
  <w:num w:numId="11">
    <w:abstractNumId w:val="7"/>
  </w:num>
  <w:num w:numId="12">
    <w:abstractNumId w:val="11"/>
  </w:num>
  <w:num w:numId="13">
    <w:abstractNumId w:val="2"/>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CE2"/>
    <w:rsid w:val="00004F5E"/>
    <w:rsid w:val="00033E28"/>
    <w:rsid w:val="00041D4C"/>
    <w:rsid w:val="000A2C2B"/>
    <w:rsid w:val="000E28D1"/>
    <w:rsid w:val="00105CDD"/>
    <w:rsid w:val="00146EE1"/>
    <w:rsid w:val="00147637"/>
    <w:rsid w:val="00155FBB"/>
    <w:rsid w:val="00160E11"/>
    <w:rsid w:val="00187CE2"/>
    <w:rsid w:val="001A7927"/>
    <w:rsid w:val="001D0910"/>
    <w:rsid w:val="001D17AF"/>
    <w:rsid w:val="001D522D"/>
    <w:rsid w:val="00235C0B"/>
    <w:rsid w:val="00292A4C"/>
    <w:rsid w:val="002A2370"/>
    <w:rsid w:val="002C709F"/>
    <w:rsid w:val="002E21CC"/>
    <w:rsid w:val="002F1461"/>
    <w:rsid w:val="002F7975"/>
    <w:rsid w:val="00301793"/>
    <w:rsid w:val="00312AED"/>
    <w:rsid w:val="003159E9"/>
    <w:rsid w:val="0039570B"/>
    <w:rsid w:val="003C2393"/>
    <w:rsid w:val="003F19D5"/>
    <w:rsid w:val="003F2727"/>
    <w:rsid w:val="003F6874"/>
    <w:rsid w:val="004741ED"/>
    <w:rsid w:val="00475556"/>
    <w:rsid w:val="00495C67"/>
    <w:rsid w:val="004C0AE9"/>
    <w:rsid w:val="004C205B"/>
    <w:rsid w:val="004C36B0"/>
    <w:rsid w:val="00531920"/>
    <w:rsid w:val="00573A85"/>
    <w:rsid w:val="00577391"/>
    <w:rsid w:val="005A6E8A"/>
    <w:rsid w:val="005F5613"/>
    <w:rsid w:val="006067FA"/>
    <w:rsid w:val="006074D6"/>
    <w:rsid w:val="006114E2"/>
    <w:rsid w:val="00622D57"/>
    <w:rsid w:val="00626EAD"/>
    <w:rsid w:val="00644A07"/>
    <w:rsid w:val="00676645"/>
    <w:rsid w:val="006B7F19"/>
    <w:rsid w:val="006D2B84"/>
    <w:rsid w:val="006E02D2"/>
    <w:rsid w:val="006F67F1"/>
    <w:rsid w:val="00706939"/>
    <w:rsid w:val="00734D02"/>
    <w:rsid w:val="007A5DA5"/>
    <w:rsid w:val="007B3DDD"/>
    <w:rsid w:val="007B6B2A"/>
    <w:rsid w:val="007F24BD"/>
    <w:rsid w:val="00821750"/>
    <w:rsid w:val="00831B00"/>
    <w:rsid w:val="00845889"/>
    <w:rsid w:val="008650B6"/>
    <w:rsid w:val="00875118"/>
    <w:rsid w:val="00883691"/>
    <w:rsid w:val="00885E28"/>
    <w:rsid w:val="008A0823"/>
    <w:rsid w:val="008A56EF"/>
    <w:rsid w:val="008C0DE7"/>
    <w:rsid w:val="008E4767"/>
    <w:rsid w:val="008F0268"/>
    <w:rsid w:val="008F2EED"/>
    <w:rsid w:val="00901F2D"/>
    <w:rsid w:val="009369C5"/>
    <w:rsid w:val="009676A3"/>
    <w:rsid w:val="00983D18"/>
    <w:rsid w:val="009A7DFE"/>
    <w:rsid w:val="009B64AD"/>
    <w:rsid w:val="009C678B"/>
    <w:rsid w:val="009D2833"/>
    <w:rsid w:val="00A06A83"/>
    <w:rsid w:val="00A119DB"/>
    <w:rsid w:val="00A31809"/>
    <w:rsid w:val="00A33D23"/>
    <w:rsid w:val="00AC23F1"/>
    <w:rsid w:val="00AC63D9"/>
    <w:rsid w:val="00AC7DFB"/>
    <w:rsid w:val="00AD2BDD"/>
    <w:rsid w:val="00AF4E1E"/>
    <w:rsid w:val="00B24875"/>
    <w:rsid w:val="00B313F8"/>
    <w:rsid w:val="00B57D4C"/>
    <w:rsid w:val="00B6166D"/>
    <w:rsid w:val="00B62B1F"/>
    <w:rsid w:val="00C05725"/>
    <w:rsid w:val="00C365B8"/>
    <w:rsid w:val="00C536B8"/>
    <w:rsid w:val="00CA7402"/>
    <w:rsid w:val="00CF5495"/>
    <w:rsid w:val="00CF72BB"/>
    <w:rsid w:val="00D30194"/>
    <w:rsid w:val="00D60BEA"/>
    <w:rsid w:val="00D70B07"/>
    <w:rsid w:val="00DA6511"/>
    <w:rsid w:val="00E10305"/>
    <w:rsid w:val="00E13605"/>
    <w:rsid w:val="00E430A6"/>
    <w:rsid w:val="00E814DA"/>
    <w:rsid w:val="00E83074"/>
    <w:rsid w:val="00E926C5"/>
    <w:rsid w:val="00ED6739"/>
    <w:rsid w:val="00ED72B4"/>
    <w:rsid w:val="00F017FB"/>
    <w:rsid w:val="00F05DE7"/>
    <w:rsid w:val="00F060E5"/>
    <w:rsid w:val="00F1157D"/>
    <w:rsid w:val="00F254D9"/>
    <w:rsid w:val="00F57974"/>
    <w:rsid w:val="00F70969"/>
    <w:rsid w:val="00F95662"/>
    <w:rsid w:val="00FA232E"/>
    <w:rsid w:val="00FD7C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CE0597"/>
  <w15:chartTrackingRefBased/>
  <w15:docId w15:val="{95368180-F2ED-4C68-BE2F-894111217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7CE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7CE2"/>
    <w:pPr>
      <w:ind w:leftChars="200" w:left="480"/>
    </w:pPr>
  </w:style>
  <w:style w:type="paragraph" w:styleId="a4">
    <w:name w:val="header"/>
    <w:basedOn w:val="a"/>
    <w:link w:val="a5"/>
    <w:uiPriority w:val="99"/>
    <w:unhideWhenUsed/>
    <w:rsid w:val="003F19D5"/>
    <w:pPr>
      <w:tabs>
        <w:tab w:val="center" w:pos="4153"/>
        <w:tab w:val="right" w:pos="8306"/>
      </w:tabs>
      <w:snapToGrid w:val="0"/>
    </w:pPr>
    <w:rPr>
      <w:sz w:val="20"/>
      <w:szCs w:val="20"/>
    </w:rPr>
  </w:style>
  <w:style w:type="character" w:customStyle="1" w:styleId="a5">
    <w:name w:val="頁首 字元"/>
    <w:basedOn w:val="a0"/>
    <w:link w:val="a4"/>
    <w:uiPriority w:val="99"/>
    <w:rsid w:val="003F19D5"/>
    <w:rPr>
      <w:sz w:val="20"/>
      <w:szCs w:val="20"/>
    </w:rPr>
  </w:style>
  <w:style w:type="paragraph" w:styleId="a6">
    <w:name w:val="footer"/>
    <w:basedOn w:val="a"/>
    <w:link w:val="a7"/>
    <w:uiPriority w:val="99"/>
    <w:unhideWhenUsed/>
    <w:rsid w:val="003F19D5"/>
    <w:pPr>
      <w:tabs>
        <w:tab w:val="center" w:pos="4153"/>
        <w:tab w:val="right" w:pos="8306"/>
      </w:tabs>
      <w:snapToGrid w:val="0"/>
    </w:pPr>
    <w:rPr>
      <w:sz w:val="20"/>
      <w:szCs w:val="20"/>
    </w:rPr>
  </w:style>
  <w:style w:type="character" w:customStyle="1" w:styleId="a7">
    <w:name w:val="頁尾 字元"/>
    <w:basedOn w:val="a0"/>
    <w:link w:val="a6"/>
    <w:uiPriority w:val="99"/>
    <w:rsid w:val="003F19D5"/>
    <w:rPr>
      <w:sz w:val="20"/>
      <w:szCs w:val="20"/>
    </w:rPr>
  </w:style>
  <w:style w:type="paragraph" w:styleId="a8">
    <w:name w:val="Balloon Text"/>
    <w:basedOn w:val="a"/>
    <w:link w:val="a9"/>
    <w:uiPriority w:val="99"/>
    <w:semiHidden/>
    <w:unhideWhenUsed/>
    <w:rsid w:val="001D17A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D17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F0A66-6026-459D-A62A-3B0DEDADF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549</Words>
  <Characters>3133</Characters>
  <Application>Microsoft Office Word</Application>
  <DocSecurity>0</DocSecurity>
  <Lines>26</Lines>
  <Paragraphs>7</Paragraphs>
  <ScaleCrop>false</ScaleCrop>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林昱伶</dc:creator>
  <cp:keywords/>
  <dc:description/>
  <cp:lastModifiedBy>m003</cp:lastModifiedBy>
  <cp:revision>2</cp:revision>
  <cp:lastPrinted>2021-06-24T05:38:00Z</cp:lastPrinted>
  <dcterms:created xsi:type="dcterms:W3CDTF">2021-06-29T01:09:00Z</dcterms:created>
  <dcterms:modified xsi:type="dcterms:W3CDTF">2021-06-29T01:09:00Z</dcterms:modified>
</cp:coreProperties>
</file>