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1503" w:rsidRPr="003621AA" w:rsidRDefault="009F1503" w:rsidP="003621AA">
      <w:pPr>
        <w:ind w:left="440"/>
      </w:pPr>
      <w:bookmarkStart w:id="0" w:name="_GoBack"/>
      <w:bookmarkEnd w:id="0"/>
    </w:p>
    <w:p w:rsidR="00000000" w:rsidRDefault="00790FF1">
      <w:pPr>
        <w:ind w:left="440"/>
      </w:pPr>
      <w:r>
        <w:rPr>
          <w:rFonts w:hint="eastAsia"/>
          <w:b/>
        </w:rPr>
        <w:t>法規名稱：</w:t>
      </w:r>
      <w:r>
        <w:rPr>
          <w:rFonts w:hint="eastAsia"/>
        </w:rPr>
        <w:t>毒品危害防制條例</w:t>
      </w:r>
    </w:p>
    <w:p w:rsidR="00000000" w:rsidRDefault="00790FF1">
      <w:pPr>
        <w:ind w:left="440"/>
      </w:pPr>
      <w:r>
        <w:rPr>
          <w:rFonts w:hint="eastAsia"/>
          <w:b/>
        </w:rPr>
        <w:t>修正日期：</w:t>
      </w:r>
      <w:r>
        <w:rPr>
          <w:rFonts w:hint="eastAsia"/>
        </w:rPr>
        <w:t>民國</w:t>
      </w:r>
      <w:r>
        <w:t xml:space="preserve"> 111 </w:t>
      </w:r>
      <w:r>
        <w:rPr>
          <w:rFonts w:hint="eastAsia"/>
        </w:rPr>
        <w:t>年</w:t>
      </w:r>
      <w:r>
        <w:t xml:space="preserve"> 05 </w:t>
      </w:r>
      <w:r>
        <w:rPr>
          <w:rFonts w:hint="eastAsia"/>
        </w:rPr>
        <w:t>月</w:t>
      </w:r>
      <w:r>
        <w:t xml:space="preserve"> 04 </w:t>
      </w:r>
      <w:r>
        <w:rPr>
          <w:rFonts w:hint="eastAsia"/>
        </w:rPr>
        <w:t>日</w:t>
      </w:r>
    </w:p>
    <w:p w:rsidR="00000000" w:rsidRDefault="00790FF1">
      <w:pPr>
        <w:spacing w:before="180" w:after="24"/>
        <w:ind w:left="440"/>
      </w:pPr>
      <w:r>
        <w:rPr>
          <w:rFonts w:hint="eastAsia"/>
          <w:b/>
        </w:rPr>
        <w:t>第</w:t>
      </w:r>
      <w:r>
        <w:rPr>
          <w:b/>
        </w:rPr>
        <w:t xml:space="preserve"> 1 </w:t>
      </w:r>
      <w:r>
        <w:rPr>
          <w:rFonts w:hint="eastAsia"/>
          <w:b/>
        </w:rPr>
        <w:t>條</w:t>
      </w:r>
    </w:p>
    <w:p w:rsidR="00000000" w:rsidRDefault="00790FF1">
      <w:pPr>
        <w:ind w:left="440"/>
      </w:pPr>
      <w:r>
        <w:rPr>
          <w:rFonts w:hint="eastAsia"/>
        </w:rPr>
        <w:t>為防制毒品危害，維護國民身心健康，制定本條例。</w:t>
      </w:r>
    </w:p>
    <w:p w:rsidR="00000000" w:rsidRDefault="00790FF1">
      <w:pPr>
        <w:spacing w:before="180" w:after="24"/>
        <w:ind w:left="440"/>
      </w:pPr>
      <w:r>
        <w:rPr>
          <w:rFonts w:hint="eastAsia"/>
          <w:b/>
        </w:rPr>
        <w:t>第</w:t>
      </w:r>
      <w:r>
        <w:rPr>
          <w:b/>
        </w:rPr>
        <w:t xml:space="preserve"> 2 </w:t>
      </w:r>
      <w:r>
        <w:rPr>
          <w:rFonts w:hint="eastAsia"/>
          <w:b/>
        </w:rPr>
        <w:t>條</w:t>
      </w:r>
    </w:p>
    <w:p w:rsidR="00000000" w:rsidRDefault="00790FF1">
      <w:pPr>
        <w:ind w:leftChars="0" w:left="440" w:hangingChars="200" w:hanging="440"/>
      </w:pPr>
      <w:r>
        <w:t xml:space="preserve">1   </w:t>
      </w:r>
      <w:r>
        <w:rPr>
          <w:rFonts w:hint="eastAsia"/>
        </w:rPr>
        <w:t>本條</w:t>
      </w:r>
      <w:r>
        <w:rPr>
          <w:rFonts w:hint="eastAsia"/>
        </w:rPr>
        <w:t>例所稱毒品，指具有成癮性、濫用性、對社會危害性之麻醉藥品與其製品及影響精神物質與其製品。</w:t>
      </w:r>
    </w:p>
    <w:p w:rsidR="00000000" w:rsidRDefault="00790FF1">
      <w:pPr>
        <w:ind w:leftChars="0" w:left="440" w:hangingChars="200" w:hanging="440"/>
      </w:pPr>
      <w:r>
        <w:t xml:space="preserve">2   </w:t>
      </w:r>
      <w:r>
        <w:rPr>
          <w:rFonts w:hint="eastAsia"/>
        </w:rPr>
        <w:t>毒品依其成癮性、濫用性及對社會危害性，分為四級，其品項如下：</w:t>
      </w:r>
    </w:p>
    <w:p w:rsidR="00000000" w:rsidRDefault="00790FF1">
      <w:pPr>
        <w:ind w:left="880" w:hangingChars="200" w:hanging="440"/>
      </w:pPr>
      <w:r>
        <w:rPr>
          <w:rFonts w:hint="eastAsia"/>
        </w:rPr>
        <w:t>一、第一級</w:t>
      </w:r>
      <w:r>
        <w:t xml:space="preserve">  </w:t>
      </w:r>
      <w:r>
        <w:rPr>
          <w:rFonts w:hint="eastAsia"/>
        </w:rPr>
        <w:t>海洛因、嗎啡、鴉片、古柯鹼及其相類製品（如附表一）。</w:t>
      </w:r>
    </w:p>
    <w:p w:rsidR="00000000" w:rsidRDefault="00790FF1">
      <w:pPr>
        <w:ind w:left="880" w:hangingChars="200" w:hanging="440"/>
      </w:pPr>
      <w:r>
        <w:rPr>
          <w:rFonts w:hint="eastAsia"/>
        </w:rPr>
        <w:t>二、第二級</w:t>
      </w:r>
      <w:r>
        <w:t xml:space="preserve">  </w:t>
      </w:r>
      <w:r>
        <w:rPr>
          <w:rFonts w:hint="eastAsia"/>
        </w:rPr>
        <w:t>罌粟、古柯、大麻、安非他命、配西汀、潘他唑新及其相類製品（如附表二）。</w:t>
      </w:r>
    </w:p>
    <w:p w:rsidR="00000000" w:rsidRDefault="00790FF1">
      <w:pPr>
        <w:ind w:left="880" w:hangingChars="200" w:hanging="440"/>
      </w:pPr>
      <w:r>
        <w:rPr>
          <w:rFonts w:hint="eastAsia"/>
        </w:rPr>
        <w:t>三、第三級</w:t>
      </w:r>
      <w:r>
        <w:t xml:space="preserve">  </w:t>
      </w:r>
      <w:r>
        <w:rPr>
          <w:rFonts w:hint="eastAsia"/>
        </w:rPr>
        <w:t>西可巴比妥、異戊巴比妥、納洛芬及其相類製品（如附表三）。</w:t>
      </w:r>
    </w:p>
    <w:p w:rsidR="00000000" w:rsidRDefault="00790FF1">
      <w:pPr>
        <w:ind w:left="880" w:hangingChars="200" w:hanging="440"/>
      </w:pPr>
      <w:r>
        <w:rPr>
          <w:rFonts w:hint="eastAsia"/>
        </w:rPr>
        <w:t>四、第四級</w:t>
      </w:r>
      <w:r>
        <w:t xml:space="preserve">  </w:t>
      </w:r>
      <w:r>
        <w:rPr>
          <w:rFonts w:hint="eastAsia"/>
        </w:rPr>
        <w:t>二丙烯基巴比妥、阿普唑他及其相類製品（如附表四）。</w:t>
      </w:r>
    </w:p>
    <w:p w:rsidR="00000000" w:rsidRDefault="00790FF1">
      <w:pPr>
        <w:ind w:leftChars="0" w:left="440" w:hangingChars="200" w:hanging="440"/>
      </w:pPr>
      <w:r>
        <w:t xml:space="preserve">3   </w:t>
      </w:r>
      <w:r>
        <w:rPr>
          <w:rFonts w:hint="eastAsia"/>
        </w:rPr>
        <w:t>前項毒品之分級及品項，由法務部會同衛生福利部組成審議</w:t>
      </w:r>
      <w:r>
        <w:rPr>
          <w:rFonts w:hint="eastAsia"/>
        </w:rPr>
        <w:t>委員會，每三個月定期檢討，審議委員會並得將具有成癮性、濫用性、對社會危害性之虞之麻醉藥品與其製品、影響精神物質與其製品及與該等藥品、物質或製品具有類似化學結構之物質進行審議，並經審議通過後，報由行政院公告調整、增減之，並送請立法院查照。</w:t>
      </w:r>
    </w:p>
    <w:p w:rsidR="00000000" w:rsidRDefault="00790FF1">
      <w:pPr>
        <w:ind w:leftChars="0" w:left="440" w:hangingChars="200" w:hanging="440"/>
      </w:pPr>
      <w:r>
        <w:t xml:space="preserve">4   </w:t>
      </w:r>
      <w:r>
        <w:rPr>
          <w:rFonts w:hint="eastAsia"/>
        </w:rPr>
        <w:t>醫藥及科學上需用之麻醉藥品與其製品及影響精神物質與其製品之管理，另以法律定之。</w:t>
      </w:r>
    </w:p>
    <w:p w:rsidR="00000000" w:rsidRDefault="00790FF1">
      <w:pPr>
        <w:spacing w:before="180" w:after="24"/>
        <w:ind w:left="440"/>
      </w:pPr>
      <w:r>
        <w:rPr>
          <w:rFonts w:hint="eastAsia"/>
          <w:b/>
        </w:rPr>
        <w:t>第</w:t>
      </w:r>
      <w:r>
        <w:rPr>
          <w:b/>
        </w:rPr>
        <w:t xml:space="preserve"> 2-1 </w:t>
      </w:r>
      <w:r>
        <w:rPr>
          <w:rFonts w:hint="eastAsia"/>
          <w:b/>
        </w:rPr>
        <w:t>條</w:t>
      </w:r>
    </w:p>
    <w:p w:rsidR="00000000" w:rsidRDefault="00790FF1">
      <w:pPr>
        <w:ind w:leftChars="0" w:left="440" w:hangingChars="200" w:hanging="440"/>
      </w:pPr>
      <w:r>
        <w:t xml:space="preserve">1   </w:t>
      </w:r>
      <w:r>
        <w:rPr>
          <w:rFonts w:hint="eastAsia"/>
        </w:rPr>
        <w:t>直轄市、縣（市）政府為執行毒品防制工作，應由專責組織辦理下列事項：</w:t>
      </w:r>
    </w:p>
    <w:p w:rsidR="00000000" w:rsidRDefault="00790FF1">
      <w:pPr>
        <w:ind w:left="880" w:hangingChars="200" w:hanging="440"/>
      </w:pPr>
      <w:r>
        <w:rPr>
          <w:rFonts w:hint="eastAsia"/>
        </w:rPr>
        <w:t>一、毒品防制教育宣導。</w:t>
      </w:r>
    </w:p>
    <w:p w:rsidR="00000000" w:rsidRDefault="00790FF1">
      <w:pPr>
        <w:ind w:left="880" w:hangingChars="200" w:hanging="440"/>
      </w:pPr>
      <w:r>
        <w:rPr>
          <w:rFonts w:hint="eastAsia"/>
        </w:rPr>
        <w:t>二、提供施用毒品者家庭重整及心理輔導等關懷訪視輔導。</w:t>
      </w:r>
    </w:p>
    <w:p w:rsidR="00000000" w:rsidRDefault="00790FF1">
      <w:pPr>
        <w:ind w:left="880" w:hangingChars="200" w:hanging="440"/>
      </w:pPr>
      <w:r>
        <w:rPr>
          <w:rFonts w:hint="eastAsia"/>
        </w:rPr>
        <w:t>三、提供或轉介施</w:t>
      </w:r>
      <w:r>
        <w:rPr>
          <w:rFonts w:hint="eastAsia"/>
        </w:rPr>
        <w:t>用毒品者各項社會救助、法律服務、就學服務、保護安置、危機處理服務、職業訓練及就業服務。</w:t>
      </w:r>
    </w:p>
    <w:p w:rsidR="00000000" w:rsidRDefault="00790FF1">
      <w:pPr>
        <w:ind w:left="880" w:hangingChars="200" w:hanging="440"/>
      </w:pPr>
      <w:r>
        <w:rPr>
          <w:rFonts w:hint="eastAsia"/>
        </w:rPr>
        <w:t>四、提供或轉介施用毒品者接受戒癮治療及追蹤輔導。</w:t>
      </w:r>
    </w:p>
    <w:p w:rsidR="00000000" w:rsidRDefault="00790FF1">
      <w:pPr>
        <w:ind w:left="880" w:hangingChars="200" w:hanging="440"/>
      </w:pPr>
      <w:r>
        <w:rPr>
          <w:rFonts w:hint="eastAsia"/>
        </w:rPr>
        <w:t>五、依法採驗尿液及訪查施用毒品者。</w:t>
      </w:r>
    </w:p>
    <w:p w:rsidR="00000000" w:rsidRDefault="00790FF1">
      <w:pPr>
        <w:ind w:left="880" w:hangingChars="200" w:hanging="440"/>
      </w:pPr>
      <w:r>
        <w:rPr>
          <w:rFonts w:hint="eastAsia"/>
        </w:rPr>
        <w:t>六、追蹤及管理轉介服務案件。</w:t>
      </w:r>
    </w:p>
    <w:p w:rsidR="00000000" w:rsidRDefault="00790FF1">
      <w:pPr>
        <w:ind w:left="880" w:hangingChars="200" w:hanging="440"/>
      </w:pPr>
      <w:r>
        <w:rPr>
          <w:rFonts w:hint="eastAsia"/>
        </w:rPr>
        <w:t>七、其他毒品防制有關之事項。</w:t>
      </w:r>
    </w:p>
    <w:p w:rsidR="00000000" w:rsidRDefault="00790FF1">
      <w:pPr>
        <w:ind w:leftChars="0" w:left="440" w:hangingChars="200" w:hanging="440"/>
      </w:pPr>
      <w:r>
        <w:t xml:space="preserve">2   </w:t>
      </w:r>
      <w:r>
        <w:rPr>
          <w:rFonts w:hint="eastAsia"/>
        </w:rPr>
        <w:t>直轄市、縣（市）政府應編列預算辦理前項事宜；必要時，得由各中央目的事業主管機關視實際情形酌予補助。</w:t>
      </w:r>
    </w:p>
    <w:p w:rsidR="00000000" w:rsidRDefault="00790FF1">
      <w:pPr>
        <w:spacing w:before="180" w:after="24"/>
        <w:ind w:left="440"/>
      </w:pPr>
      <w:r>
        <w:rPr>
          <w:rFonts w:hint="eastAsia"/>
          <w:b/>
        </w:rPr>
        <w:t>第</w:t>
      </w:r>
      <w:r>
        <w:rPr>
          <w:b/>
        </w:rPr>
        <w:t xml:space="preserve"> 2-2 </w:t>
      </w:r>
      <w:r>
        <w:rPr>
          <w:rFonts w:hint="eastAsia"/>
          <w:b/>
        </w:rPr>
        <w:t>條</w:t>
      </w:r>
    </w:p>
    <w:p w:rsidR="00000000" w:rsidRDefault="00790FF1">
      <w:pPr>
        <w:ind w:leftChars="0" w:left="440" w:hangingChars="200" w:hanging="440"/>
      </w:pPr>
      <w:r>
        <w:t xml:space="preserve">1   </w:t>
      </w:r>
      <w:r>
        <w:rPr>
          <w:rFonts w:hint="eastAsia"/>
        </w:rPr>
        <w:t>法務部為推動毒品防制業務，應設基金，其來源如下：</w:t>
      </w:r>
    </w:p>
    <w:p w:rsidR="00000000" w:rsidRDefault="00790FF1">
      <w:pPr>
        <w:ind w:left="880" w:hangingChars="200" w:hanging="440"/>
      </w:pPr>
      <w:r>
        <w:rPr>
          <w:rFonts w:hint="eastAsia"/>
        </w:rPr>
        <w:t>一、循預算程序之撥款。</w:t>
      </w:r>
    </w:p>
    <w:p w:rsidR="00000000" w:rsidRDefault="00790FF1">
      <w:pPr>
        <w:ind w:left="880" w:hangingChars="200" w:hanging="440"/>
      </w:pPr>
      <w:r>
        <w:rPr>
          <w:rFonts w:hint="eastAsia"/>
        </w:rPr>
        <w:lastRenderedPageBreak/>
        <w:t>二、犯本條例之罪所科罰金及沒收、追徵所得款項之部分提撥。</w:t>
      </w:r>
    </w:p>
    <w:p w:rsidR="00000000" w:rsidRDefault="00790FF1">
      <w:pPr>
        <w:ind w:left="880" w:hangingChars="200" w:hanging="440"/>
      </w:pPr>
      <w:r>
        <w:rPr>
          <w:rFonts w:hint="eastAsia"/>
        </w:rPr>
        <w:t>三、違反本條例</w:t>
      </w:r>
      <w:r>
        <w:rPr>
          <w:rFonts w:hint="eastAsia"/>
        </w:rPr>
        <w:t>所處罰鍰之部分提撥。</w:t>
      </w:r>
    </w:p>
    <w:p w:rsidR="00000000" w:rsidRDefault="00790FF1">
      <w:pPr>
        <w:ind w:left="880" w:hangingChars="200" w:hanging="440"/>
      </w:pPr>
      <w:r>
        <w:rPr>
          <w:rFonts w:hint="eastAsia"/>
        </w:rPr>
        <w:t>四、基金孳息收入。</w:t>
      </w:r>
    </w:p>
    <w:p w:rsidR="00000000" w:rsidRDefault="00790FF1">
      <w:pPr>
        <w:ind w:left="880" w:hangingChars="200" w:hanging="440"/>
      </w:pPr>
      <w:r>
        <w:rPr>
          <w:rFonts w:hint="eastAsia"/>
        </w:rPr>
        <w:t>五、捐贈收入。</w:t>
      </w:r>
    </w:p>
    <w:p w:rsidR="00000000" w:rsidRDefault="00790FF1">
      <w:pPr>
        <w:ind w:left="880" w:hangingChars="200" w:hanging="440"/>
      </w:pPr>
      <w:r>
        <w:rPr>
          <w:rFonts w:hint="eastAsia"/>
        </w:rPr>
        <w:t>六、其他有關收入。</w:t>
      </w:r>
    </w:p>
    <w:p w:rsidR="00000000" w:rsidRDefault="00790FF1">
      <w:pPr>
        <w:ind w:leftChars="0" w:left="440" w:hangingChars="200" w:hanging="440"/>
      </w:pPr>
      <w:r>
        <w:t xml:space="preserve">2   </w:t>
      </w:r>
      <w:r>
        <w:rPr>
          <w:rFonts w:hint="eastAsia"/>
        </w:rPr>
        <w:t>前項基金之用途如下：</w:t>
      </w:r>
    </w:p>
    <w:p w:rsidR="00000000" w:rsidRDefault="00790FF1">
      <w:pPr>
        <w:ind w:left="880" w:hangingChars="200" w:hanging="440"/>
      </w:pPr>
      <w:r>
        <w:rPr>
          <w:rFonts w:hint="eastAsia"/>
        </w:rPr>
        <w:t>一、補助直轄市、縣（市）政府辦理前條第一項所列事項。</w:t>
      </w:r>
    </w:p>
    <w:p w:rsidR="00000000" w:rsidRDefault="00790FF1">
      <w:pPr>
        <w:ind w:left="880" w:hangingChars="200" w:hanging="440"/>
      </w:pPr>
      <w:r>
        <w:rPr>
          <w:rFonts w:hint="eastAsia"/>
        </w:rPr>
        <w:t>二、辦理或補助毒品檢驗、戒癮治療及研究等相關業務。</w:t>
      </w:r>
    </w:p>
    <w:p w:rsidR="00000000" w:rsidRDefault="00790FF1">
      <w:pPr>
        <w:ind w:left="880" w:hangingChars="200" w:hanging="440"/>
      </w:pPr>
      <w:r>
        <w:rPr>
          <w:rFonts w:hint="eastAsia"/>
        </w:rPr>
        <w:t>三、辦理或補助毒品防制宣導。</w:t>
      </w:r>
    </w:p>
    <w:p w:rsidR="00000000" w:rsidRDefault="00790FF1">
      <w:pPr>
        <w:ind w:left="880" w:hangingChars="200" w:hanging="440"/>
      </w:pPr>
      <w:r>
        <w:rPr>
          <w:rFonts w:hint="eastAsia"/>
        </w:rPr>
        <w:t>四、提供或補助施用毒品者安置、就醫、就學、就業及家庭扶助等輔導與協助。</w:t>
      </w:r>
    </w:p>
    <w:p w:rsidR="00000000" w:rsidRDefault="00790FF1">
      <w:pPr>
        <w:ind w:left="880" w:hangingChars="200" w:hanging="440"/>
      </w:pPr>
      <w:r>
        <w:rPr>
          <w:rFonts w:hint="eastAsia"/>
        </w:rPr>
        <w:t>五、辦理或補助與其他國家或地區間毒品防制工作之合作及交流事項。</w:t>
      </w:r>
    </w:p>
    <w:p w:rsidR="00000000" w:rsidRDefault="00790FF1">
      <w:pPr>
        <w:ind w:left="880" w:hangingChars="200" w:hanging="440"/>
      </w:pPr>
      <w:r>
        <w:rPr>
          <w:rFonts w:hint="eastAsia"/>
        </w:rPr>
        <w:t>六、辦理或補助其他毒品防制相關業務。</w:t>
      </w:r>
    </w:p>
    <w:p w:rsidR="00000000" w:rsidRDefault="00790FF1">
      <w:pPr>
        <w:ind w:left="880" w:hangingChars="200" w:hanging="440"/>
      </w:pPr>
      <w:r>
        <w:rPr>
          <w:rFonts w:hint="eastAsia"/>
        </w:rPr>
        <w:t>七、管理及總務支出。</w:t>
      </w:r>
    </w:p>
    <w:p w:rsidR="00000000" w:rsidRDefault="00790FF1">
      <w:pPr>
        <w:ind w:left="880" w:hangingChars="200" w:hanging="440"/>
      </w:pPr>
      <w:r>
        <w:rPr>
          <w:rFonts w:hint="eastAsia"/>
        </w:rPr>
        <w:t>八、其他相關支出。</w:t>
      </w:r>
    </w:p>
    <w:p w:rsidR="00000000" w:rsidRDefault="00790FF1">
      <w:pPr>
        <w:spacing w:before="180" w:after="24"/>
        <w:ind w:left="440"/>
      </w:pPr>
      <w:r>
        <w:rPr>
          <w:rFonts w:hint="eastAsia"/>
          <w:b/>
        </w:rPr>
        <w:t>第</w:t>
      </w:r>
      <w:r>
        <w:rPr>
          <w:b/>
        </w:rPr>
        <w:t xml:space="preserve"> 3 </w:t>
      </w:r>
      <w:r>
        <w:rPr>
          <w:rFonts w:hint="eastAsia"/>
          <w:b/>
        </w:rPr>
        <w:t>條</w:t>
      </w:r>
    </w:p>
    <w:p w:rsidR="00000000" w:rsidRDefault="00790FF1">
      <w:pPr>
        <w:ind w:left="440"/>
      </w:pPr>
      <w:r>
        <w:rPr>
          <w:rFonts w:hint="eastAsia"/>
        </w:rPr>
        <w:t>本條例有關法院、檢察官、看守所、監獄之規</w:t>
      </w:r>
      <w:r>
        <w:rPr>
          <w:rFonts w:hint="eastAsia"/>
        </w:rPr>
        <w:t>定，於軍事法院、軍事檢察官、軍事看守所及軍事監獄之規定亦適用之。</w:t>
      </w:r>
    </w:p>
    <w:p w:rsidR="00000000" w:rsidRDefault="00790FF1">
      <w:pPr>
        <w:spacing w:before="180" w:after="24"/>
        <w:ind w:left="440"/>
      </w:pPr>
      <w:r>
        <w:rPr>
          <w:rFonts w:hint="eastAsia"/>
          <w:b/>
        </w:rPr>
        <w:t>第</w:t>
      </w:r>
      <w:r>
        <w:rPr>
          <w:b/>
        </w:rPr>
        <w:t xml:space="preserve"> 4 </w:t>
      </w:r>
      <w:r>
        <w:rPr>
          <w:rFonts w:hint="eastAsia"/>
          <w:b/>
        </w:rPr>
        <w:t>條</w:t>
      </w:r>
    </w:p>
    <w:p w:rsidR="00000000" w:rsidRDefault="00790FF1">
      <w:pPr>
        <w:ind w:leftChars="0" w:left="440" w:hangingChars="200" w:hanging="440"/>
      </w:pPr>
      <w:r>
        <w:t xml:space="preserve">1   </w:t>
      </w:r>
      <w:r>
        <w:rPr>
          <w:rFonts w:hint="eastAsia"/>
        </w:rPr>
        <w:t>製造、運輸、販賣第一級毒品者，處死刑或無期徒刑；處無期徒刑者，得併科新臺幣三千萬元以下罰金。</w:t>
      </w:r>
    </w:p>
    <w:p w:rsidR="00000000" w:rsidRDefault="00790FF1">
      <w:pPr>
        <w:ind w:leftChars="0" w:left="440" w:hangingChars="200" w:hanging="440"/>
      </w:pPr>
      <w:r>
        <w:t xml:space="preserve">2   </w:t>
      </w:r>
      <w:r>
        <w:rPr>
          <w:rFonts w:hint="eastAsia"/>
        </w:rPr>
        <w:t>製造、運輸、販賣第二級毒品者，處無期徒刑或十年以上有期徒刑，得併科新臺幣一千五百萬元以下罰金。</w:t>
      </w:r>
    </w:p>
    <w:p w:rsidR="00000000" w:rsidRDefault="00790FF1">
      <w:pPr>
        <w:ind w:leftChars="0" w:left="440" w:hangingChars="200" w:hanging="440"/>
      </w:pPr>
      <w:r>
        <w:t xml:space="preserve">3   </w:t>
      </w:r>
      <w:r>
        <w:rPr>
          <w:rFonts w:hint="eastAsia"/>
        </w:rPr>
        <w:t>製造、運輸、販賣第三級毒品者，處七年以上有期徒刑，得併科新臺幣一千萬元以下罰金。</w:t>
      </w:r>
    </w:p>
    <w:p w:rsidR="00000000" w:rsidRDefault="00790FF1">
      <w:pPr>
        <w:ind w:leftChars="0" w:left="440" w:hangingChars="200" w:hanging="440"/>
      </w:pPr>
      <w:r>
        <w:t xml:space="preserve">4   </w:t>
      </w:r>
      <w:r>
        <w:rPr>
          <w:rFonts w:hint="eastAsia"/>
        </w:rPr>
        <w:t>製造、運輸、販賣第四級毒品者，處五年以上十二年以下有期徒刑，得併科新臺幣五百萬元以下罰金。</w:t>
      </w:r>
    </w:p>
    <w:p w:rsidR="00000000" w:rsidRDefault="00790FF1">
      <w:pPr>
        <w:ind w:leftChars="0" w:left="440" w:hangingChars="200" w:hanging="440"/>
      </w:pPr>
      <w:r>
        <w:t xml:space="preserve">5   </w:t>
      </w:r>
      <w:r>
        <w:rPr>
          <w:rFonts w:hint="eastAsia"/>
        </w:rPr>
        <w:t>製造、運輸、販賣專供製造或施用</w:t>
      </w:r>
      <w:r>
        <w:rPr>
          <w:rFonts w:hint="eastAsia"/>
        </w:rPr>
        <w:t>毒品之器具者，處一年以上七年以下有期徒刑，得併科新臺幣一百五十萬元以下罰金。</w:t>
      </w:r>
    </w:p>
    <w:p w:rsidR="00000000" w:rsidRDefault="00790FF1">
      <w:pPr>
        <w:ind w:leftChars="0" w:left="440" w:hangingChars="200" w:hanging="440"/>
      </w:pPr>
      <w:r>
        <w:t xml:space="preserve">6   </w:t>
      </w:r>
      <w:r>
        <w:rPr>
          <w:rFonts w:hint="eastAsia"/>
        </w:rPr>
        <w:t>前五項之未遂犯罰之。</w:t>
      </w:r>
    </w:p>
    <w:p w:rsidR="00000000" w:rsidRDefault="00790FF1">
      <w:pPr>
        <w:spacing w:before="180" w:after="24"/>
        <w:ind w:left="440"/>
      </w:pPr>
      <w:r>
        <w:rPr>
          <w:rFonts w:hint="eastAsia"/>
          <w:b/>
        </w:rPr>
        <w:t>第</w:t>
      </w:r>
      <w:r>
        <w:rPr>
          <w:b/>
        </w:rPr>
        <w:t xml:space="preserve"> 5 </w:t>
      </w:r>
      <w:r>
        <w:rPr>
          <w:rFonts w:hint="eastAsia"/>
          <w:b/>
        </w:rPr>
        <w:t>條</w:t>
      </w:r>
    </w:p>
    <w:p w:rsidR="00000000" w:rsidRDefault="00790FF1">
      <w:pPr>
        <w:ind w:leftChars="0" w:left="440" w:hangingChars="200" w:hanging="440"/>
      </w:pPr>
      <w:r>
        <w:t xml:space="preserve">1   </w:t>
      </w:r>
      <w:r>
        <w:rPr>
          <w:rFonts w:hint="eastAsia"/>
        </w:rPr>
        <w:t>意圖販賣而持有第一級毒品者，處無期徒刑或十年以上有期徒刑，得併科新臺幣七百萬元以下罰金。</w:t>
      </w:r>
    </w:p>
    <w:p w:rsidR="00000000" w:rsidRDefault="00790FF1">
      <w:pPr>
        <w:ind w:leftChars="0" w:left="440" w:hangingChars="200" w:hanging="440"/>
      </w:pPr>
      <w:r>
        <w:t xml:space="preserve">2   </w:t>
      </w:r>
      <w:r>
        <w:rPr>
          <w:rFonts w:hint="eastAsia"/>
        </w:rPr>
        <w:t>意圖販賣而持有第二級毒品者，處五年以上有期徒刑，得併科新臺幣五百萬元以下罰金。</w:t>
      </w:r>
    </w:p>
    <w:p w:rsidR="00000000" w:rsidRDefault="00790FF1">
      <w:pPr>
        <w:ind w:leftChars="0" w:left="440" w:hangingChars="200" w:hanging="440"/>
      </w:pPr>
      <w:r>
        <w:t xml:space="preserve">3   </w:t>
      </w:r>
      <w:r>
        <w:rPr>
          <w:rFonts w:hint="eastAsia"/>
        </w:rPr>
        <w:t>意圖販賣而持有第三級毒品者，處三年以上十年以下有期徒刑，得併科新臺幣三百萬元以下罰金。</w:t>
      </w:r>
    </w:p>
    <w:p w:rsidR="00000000" w:rsidRDefault="00790FF1">
      <w:pPr>
        <w:ind w:leftChars="0" w:left="440" w:hangingChars="200" w:hanging="440"/>
      </w:pPr>
      <w:r>
        <w:t xml:space="preserve">4   </w:t>
      </w:r>
      <w:r>
        <w:rPr>
          <w:rFonts w:hint="eastAsia"/>
        </w:rPr>
        <w:t>意圖販賣而持有第四級毒品或專供製造、施用毒品之器具者，處一年以上七年以下有期徒刑，得</w:t>
      </w:r>
      <w:r>
        <w:rPr>
          <w:rFonts w:hint="eastAsia"/>
        </w:rPr>
        <w:lastRenderedPageBreak/>
        <w:t>併科新臺幣一百萬元</w:t>
      </w:r>
      <w:r>
        <w:rPr>
          <w:rFonts w:hint="eastAsia"/>
        </w:rPr>
        <w:t>以下罰金。</w:t>
      </w:r>
    </w:p>
    <w:p w:rsidR="00000000" w:rsidRDefault="00790FF1">
      <w:pPr>
        <w:spacing w:before="180" w:after="24"/>
        <w:ind w:left="440"/>
      </w:pPr>
      <w:r>
        <w:rPr>
          <w:rFonts w:hint="eastAsia"/>
          <w:b/>
        </w:rPr>
        <w:t>第</w:t>
      </w:r>
      <w:r>
        <w:rPr>
          <w:b/>
        </w:rPr>
        <w:t xml:space="preserve"> 6 </w:t>
      </w:r>
      <w:r>
        <w:rPr>
          <w:rFonts w:hint="eastAsia"/>
          <w:b/>
        </w:rPr>
        <w:t>條</w:t>
      </w:r>
    </w:p>
    <w:p w:rsidR="00000000" w:rsidRDefault="00790FF1">
      <w:pPr>
        <w:ind w:leftChars="0" w:left="440" w:hangingChars="200" w:hanging="440"/>
      </w:pPr>
      <w:r>
        <w:t xml:space="preserve">1   </w:t>
      </w:r>
      <w:r>
        <w:rPr>
          <w:rFonts w:hint="eastAsia"/>
        </w:rPr>
        <w:t>以強暴、脅迫、欺瞞或其他非法之方法使人施用第一級毒品者，處死刑、無期徒刑或十年以上有期徒刑；處無期徒刑或十年以上有期徒刑者，得併科新臺幣一千萬元以下罰金。</w:t>
      </w:r>
    </w:p>
    <w:p w:rsidR="00000000" w:rsidRDefault="00790FF1">
      <w:pPr>
        <w:ind w:leftChars="0" w:left="440" w:hangingChars="200" w:hanging="440"/>
      </w:pPr>
      <w:r>
        <w:t xml:space="preserve">2   </w:t>
      </w:r>
      <w:r>
        <w:rPr>
          <w:rFonts w:hint="eastAsia"/>
        </w:rPr>
        <w:t>以前項方法使人施用第二級毒品者，處無期徒刑或七年以上有期徒刑，得併科新臺幣七百萬元以下罰金。</w:t>
      </w:r>
    </w:p>
    <w:p w:rsidR="00000000" w:rsidRDefault="00790FF1">
      <w:pPr>
        <w:ind w:leftChars="0" w:left="440" w:hangingChars="200" w:hanging="440"/>
      </w:pPr>
      <w:r>
        <w:t xml:space="preserve">3   </w:t>
      </w:r>
      <w:r>
        <w:rPr>
          <w:rFonts w:hint="eastAsia"/>
        </w:rPr>
        <w:t>以第一項方法使人施用第三級毒品者，處五年以上有期徒刑，得併科新臺幣五百萬元以下罰金。</w:t>
      </w:r>
    </w:p>
    <w:p w:rsidR="00000000" w:rsidRDefault="00790FF1">
      <w:pPr>
        <w:ind w:leftChars="0" w:left="440" w:hangingChars="200" w:hanging="440"/>
      </w:pPr>
      <w:r>
        <w:t xml:space="preserve">4   </w:t>
      </w:r>
      <w:r>
        <w:rPr>
          <w:rFonts w:hint="eastAsia"/>
        </w:rPr>
        <w:t>以第一項方法使人施用第四級毒品者，處三年以上十年以下有期徒刑，得併科新臺幣三百萬元以下罰金。</w:t>
      </w:r>
    </w:p>
    <w:p w:rsidR="00000000" w:rsidRDefault="00790FF1">
      <w:pPr>
        <w:ind w:leftChars="0" w:left="440" w:hangingChars="200" w:hanging="440"/>
      </w:pPr>
      <w:r>
        <w:t xml:space="preserve">5   </w:t>
      </w:r>
      <w:r>
        <w:rPr>
          <w:rFonts w:hint="eastAsia"/>
        </w:rPr>
        <w:t>前四項之未遂犯罰之</w:t>
      </w:r>
      <w:r>
        <w:rPr>
          <w:rFonts w:hint="eastAsia"/>
        </w:rPr>
        <w:t>。</w:t>
      </w:r>
    </w:p>
    <w:p w:rsidR="00000000" w:rsidRDefault="00790FF1">
      <w:pPr>
        <w:spacing w:before="180" w:after="24"/>
        <w:ind w:left="440"/>
      </w:pPr>
      <w:r>
        <w:rPr>
          <w:rFonts w:hint="eastAsia"/>
          <w:b/>
        </w:rPr>
        <w:t>第</w:t>
      </w:r>
      <w:r>
        <w:rPr>
          <w:b/>
        </w:rPr>
        <w:t xml:space="preserve"> 7 </w:t>
      </w:r>
      <w:r>
        <w:rPr>
          <w:rFonts w:hint="eastAsia"/>
          <w:b/>
        </w:rPr>
        <w:t>條</w:t>
      </w:r>
    </w:p>
    <w:p w:rsidR="00000000" w:rsidRDefault="00790FF1">
      <w:pPr>
        <w:ind w:leftChars="0" w:left="440" w:hangingChars="200" w:hanging="440"/>
      </w:pPr>
      <w:r>
        <w:t xml:space="preserve">1   </w:t>
      </w:r>
      <w:r>
        <w:rPr>
          <w:rFonts w:hint="eastAsia"/>
        </w:rPr>
        <w:t>引誘他人施用第一級毒品者，處三年以上十年以下有期徒刑，得併科新臺幣三百萬元以下罰金。</w:t>
      </w:r>
    </w:p>
    <w:p w:rsidR="00000000" w:rsidRDefault="00790FF1">
      <w:pPr>
        <w:ind w:leftChars="0" w:left="440" w:hangingChars="200" w:hanging="440"/>
      </w:pPr>
      <w:r>
        <w:t xml:space="preserve">2   </w:t>
      </w:r>
      <w:r>
        <w:rPr>
          <w:rFonts w:hint="eastAsia"/>
        </w:rPr>
        <w:t>引誘他人施用第二級毒品者，處一年以上七年以下有期徒刑，得併科新臺幣一百萬元以下罰金。</w:t>
      </w:r>
    </w:p>
    <w:p w:rsidR="00000000" w:rsidRDefault="00790FF1">
      <w:pPr>
        <w:ind w:leftChars="0" w:left="440" w:hangingChars="200" w:hanging="440"/>
      </w:pPr>
      <w:r>
        <w:t xml:space="preserve">3   </w:t>
      </w:r>
      <w:r>
        <w:rPr>
          <w:rFonts w:hint="eastAsia"/>
        </w:rPr>
        <w:t>引誘他人施用第三級毒品者，處六月以上五年以下有期徒刑，得併科新臺幣七十萬元以下罰金。</w:t>
      </w:r>
    </w:p>
    <w:p w:rsidR="00000000" w:rsidRDefault="00790FF1">
      <w:pPr>
        <w:ind w:leftChars="0" w:left="440" w:hangingChars="200" w:hanging="440"/>
      </w:pPr>
      <w:r>
        <w:t xml:space="preserve">4   </w:t>
      </w:r>
      <w:r>
        <w:rPr>
          <w:rFonts w:hint="eastAsia"/>
        </w:rPr>
        <w:t>引誘他人施用第四級毒品者，處三年以下有期徒刑，得併科新臺幣五十萬元以下罰金。</w:t>
      </w:r>
    </w:p>
    <w:p w:rsidR="00000000" w:rsidRDefault="00790FF1">
      <w:pPr>
        <w:ind w:leftChars="0" w:left="440" w:hangingChars="200" w:hanging="440"/>
      </w:pPr>
      <w:r>
        <w:t xml:space="preserve">5   </w:t>
      </w:r>
      <w:r>
        <w:rPr>
          <w:rFonts w:hint="eastAsia"/>
        </w:rPr>
        <w:t>前四項之未遂犯罰之。</w:t>
      </w:r>
    </w:p>
    <w:p w:rsidR="00000000" w:rsidRDefault="00790FF1">
      <w:pPr>
        <w:spacing w:before="180" w:after="24"/>
        <w:ind w:left="440"/>
      </w:pPr>
      <w:r>
        <w:rPr>
          <w:rFonts w:hint="eastAsia"/>
          <w:b/>
        </w:rPr>
        <w:t>第</w:t>
      </w:r>
      <w:r>
        <w:rPr>
          <w:b/>
        </w:rPr>
        <w:t xml:space="preserve"> 8 </w:t>
      </w:r>
      <w:r>
        <w:rPr>
          <w:rFonts w:hint="eastAsia"/>
          <w:b/>
        </w:rPr>
        <w:t>條</w:t>
      </w:r>
    </w:p>
    <w:p w:rsidR="00000000" w:rsidRDefault="00790FF1">
      <w:pPr>
        <w:ind w:leftChars="0" w:left="440" w:hangingChars="200" w:hanging="440"/>
      </w:pPr>
      <w:r>
        <w:t xml:space="preserve">1   </w:t>
      </w:r>
      <w:r>
        <w:rPr>
          <w:rFonts w:hint="eastAsia"/>
        </w:rPr>
        <w:t>轉讓第一級毒品者，處一年以上七年以下有期徒刑，得併科新臺幣一百萬元以下罰金。</w:t>
      </w:r>
    </w:p>
    <w:p w:rsidR="00000000" w:rsidRDefault="00790FF1">
      <w:pPr>
        <w:ind w:leftChars="0" w:left="440" w:hangingChars="200" w:hanging="440"/>
      </w:pPr>
      <w:r>
        <w:t xml:space="preserve">2   </w:t>
      </w:r>
      <w:r>
        <w:rPr>
          <w:rFonts w:hint="eastAsia"/>
        </w:rPr>
        <w:t>轉讓第二級毒品者，處六月以上五年以下有期徒刑，得併科新臺幣七十萬元以下罰金。</w:t>
      </w:r>
    </w:p>
    <w:p w:rsidR="00000000" w:rsidRDefault="00790FF1">
      <w:pPr>
        <w:ind w:leftChars="0" w:left="440" w:hangingChars="200" w:hanging="440"/>
      </w:pPr>
      <w:r>
        <w:t xml:space="preserve">3   </w:t>
      </w:r>
      <w:r>
        <w:rPr>
          <w:rFonts w:hint="eastAsia"/>
        </w:rPr>
        <w:t>轉讓第三級毒品者，處三年以下有期徒刑，得併科新臺幣三十萬元以下罰金。</w:t>
      </w:r>
    </w:p>
    <w:p w:rsidR="00000000" w:rsidRDefault="00790FF1">
      <w:pPr>
        <w:ind w:leftChars="0" w:left="440" w:hangingChars="200" w:hanging="440"/>
      </w:pPr>
      <w:r>
        <w:t xml:space="preserve">4   </w:t>
      </w:r>
      <w:r>
        <w:rPr>
          <w:rFonts w:hint="eastAsia"/>
        </w:rPr>
        <w:t>轉讓第四級毒品者，處一年以下有期徒刑，得併科新臺幣十萬元以下罰金。</w:t>
      </w:r>
    </w:p>
    <w:p w:rsidR="00000000" w:rsidRDefault="00790FF1">
      <w:pPr>
        <w:ind w:leftChars="0" w:left="440" w:hangingChars="200" w:hanging="440"/>
      </w:pPr>
      <w:r>
        <w:t xml:space="preserve">5   </w:t>
      </w:r>
      <w:r>
        <w:rPr>
          <w:rFonts w:hint="eastAsia"/>
        </w:rPr>
        <w:t>前四項之未遂犯罰之。</w:t>
      </w:r>
    </w:p>
    <w:p w:rsidR="00000000" w:rsidRDefault="00790FF1">
      <w:pPr>
        <w:ind w:leftChars="0" w:left="440" w:hangingChars="200" w:hanging="440"/>
      </w:pPr>
      <w:r>
        <w:t xml:space="preserve">6   </w:t>
      </w:r>
      <w:r>
        <w:rPr>
          <w:rFonts w:hint="eastAsia"/>
        </w:rPr>
        <w:t>轉讓毒品達一定數量者，加重其刑至二分之一，其標準由行政院定之。</w:t>
      </w:r>
    </w:p>
    <w:p w:rsidR="00000000" w:rsidRDefault="00790FF1">
      <w:pPr>
        <w:spacing w:before="180" w:after="24"/>
        <w:ind w:left="440"/>
      </w:pPr>
      <w:r>
        <w:rPr>
          <w:rFonts w:hint="eastAsia"/>
          <w:b/>
        </w:rPr>
        <w:t>第</w:t>
      </w:r>
      <w:r>
        <w:rPr>
          <w:b/>
        </w:rPr>
        <w:t xml:space="preserve"> 9 </w:t>
      </w:r>
      <w:r>
        <w:rPr>
          <w:rFonts w:hint="eastAsia"/>
          <w:b/>
        </w:rPr>
        <w:t>條</w:t>
      </w:r>
    </w:p>
    <w:p w:rsidR="00000000" w:rsidRDefault="00790FF1">
      <w:pPr>
        <w:ind w:leftChars="0" w:left="440" w:hangingChars="200" w:hanging="440"/>
      </w:pPr>
      <w:r>
        <w:t xml:space="preserve">1   </w:t>
      </w:r>
      <w:r>
        <w:rPr>
          <w:rFonts w:hint="eastAsia"/>
        </w:rPr>
        <w:t>成年人對未成年人販賣毒品或犯前三條之罪者，依各該條項規定加重其刑至二分之一。</w:t>
      </w:r>
    </w:p>
    <w:p w:rsidR="00000000" w:rsidRDefault="00790FF1">
      <w:pPr>
        <w:ind w:leftChars="0" w:left="440" w:hangingChars="200" w:hanging="440"/>
      </w:pPr>
      <w:r>
        <w:t xml:space="preserve">2   </w:t>
      </w:r>
      <w:r>
        <w:rPr>
          <w:rFonts w:hint="eastAsia"/>
        </w:rPr>
        <w:t>明知為懷胎婦女而對之販賣毒品或犯前三條之罪者，亦同。</w:t>
      </w:r>
    </w:p>
    <w:p w:rsidR="00000000" w:rsidRDefault="00790FF1">
      <w:pPr>
        <w:ind w:leftChars="0" w:left="440" w:hangingChars="200" w:hanging="440"/>
      </w:pPr>
      <w:r>
        <w:t xml:space="preserve">3   </w:t>
      </w:r>
      <w:r>
        <w:rPr>
          <w:rFonts w:hint="eastAsia"/>
        </w:rPr>
        <w:t>犯</w:t>
      </w:r>
      <w:r>
        <w:rPr>
          <w:rFonts w:hint="eastAsia"/>
        </w:rPr>
        <w:t>前五條之罪而混合二種以上之毒品者，適用其中最高級別毒品之法定刑，並加重其刑至二分之一。</w:t>
      </w:r>
    </w:p>
    <w:p w:rsidR="00000000" w:rsidRDefault="00790FF1">
      <w:pPr>
        <w:spacing w:before="180" w:after="24"/>
        <w:ind w:left="440"/>
      </w:pPr>
      <w:r>
        <w:rPr>
          <w:rFonts w:hint="eastAsia"/>
          <w:b/>
        </w:rPr>
        <w:t>第</w:t>
      </w:r>
      <w:r>
        <w:rPr>
          <w:b/>
        </w:rPr>
        <w:t xml:space="preserve"> 10 </w:t>
      </w:r>
      <w:r>
        <w:rPr>
          <w:rFonts w:hint="eastAsia"/>
          <w:b/>
        </w:rPr>
        <w:t>條</w:t>
      </w:r>
    </w:p>
    <w:p w:rsidR="00000000" w:rsidRDefault="00790FF1">
      <w:pPr>
        <w:ind w:leftChars="0" w:left="440" w:hangingChars="200" w:hanging="440"/>
      </w:pPr>
      <w:r>
        <w:t xml:space="preserve">1   </w:t>
      </w:r>
      <w:r>
        <w:rPr>
          <w:rFonts w:hint="eastAsia"/>
        </w:rPr>
        <w:t>施用第一級毒品者，處六月以上五年以下有期徒刑。</w:t>
      </w:r>
    </w:p>
    <w:p w:rsidR="00000000" w:rsidRDefault="00790FF1">
      <w:pPr>
        <w:ind w:leftChars="0" w:left="440" w:hangingChars="200" w:hanging="440"/>
      </w:pPr>
      <w:r>
        <w:t xml:space="preserve">2   </w:t>
      </w:r>
      <w:r>
        <w:rPr>
          <w:rFonts w:hint="eastAsia"/>
        </w:rPr>
        <w:t>施用第二級毒品者，處三年以下有期徒刑。</w:t>
      </w:r>
    </w:p>
    <w:p w:rsidR="00000000" w:rsidRDefault="00790FF1">
      <w:pPr>
        <w:spacing w:before="180" w:after="24"/>
        <w:ind w:left="440"/>
      </w:pPr>
      <w:r>
        <w:rPr>
          <w:rFonts w:hint="eastAsia"/>
          <w:b/>
        </w:rPr>
        <w:t>第</w:t>
      </w:r>
      <w:r>
        <w:rPr>
          <w:b/>
        </w:rPr>
        <w:t xml:space="preserve"> 11 </w:t>
      </w:r>
      <w:r>
        <w:rPr>
          <w:rFonts w:hint="eastAsia"/>
          <w:b/>
        </w:rPr>
        <w:t>條</w:t>
      </w:r>
    </w:p>
    <w:p w:rsidR="00000000" w:rsidRDefault="00790FF1">
      <w:pPr>
        <w:ind w:leftChars="0" w:left="440" w:hangingChars="200" w:hanging="440"/>
      </w:pPr>
      <w:r>
        <w:lastRenderedPageBreak/>
        <w:t xml:space="preserve">1   </w:t>
      </w:r>
      <w:r>
        <w:rPr>
          <w:rFonts w:hint="eastAsia"/>
        </w:rPr>
        <w:t>持有第一級毒品者，處三年以下有期徒刑、拘役或新臺幣三十萬元以下罰金。</w:t>
      </w:r>
    </w:p>
    <w:p w:rsidR="00000000" w:rsidRDefault="00790FF1">
      <w:pPr>
        <w:ind w:leftChars="0" w:left="440" w:hangingChars="200" w:hanging="440"/>
      </w:pPr>
      <w:r>
        <w:t xml:space="preserve">2   </w:t>
      </w:r>
      <w:r>
        <w:rPr>
          <w:rFonts w:hint="eastAsia"/>
        </w:rPr>
        <w:t>持有第二級毒品者，處二年以下有期徒刑、拘役或新臺幣二十萬元以下罰金。</w:t>
      </w:r>
    </w:p>
    <w:p w:rsidR="00000000" w:rsidRDefault="00790FF1">
      <w:pPr>
        <w:ind w:leftChars="0" w:left="440" w:hangingChars="200" w:hanging="440"/>
      </w:pPr>
      <w:r>
        <w:t xml:space="preserve">3   </w:t>
      </w:r>
      <w:r>
        <w:rPr>
          <w:rFonts w:hint="eastAsia"/>
        </w:rPr>
        <w:t>持有第一級毒品純質淨重十公克以上者，處一年以上七年以下有期徒刑，得併科新臺幣一百萬元以下罰金。</w:t>
      </w:r>
    </w:p>
    <w:p w:rsidR="00000000" w:rsidRDefault="00790FF1">
      <w:pPr>
        <w:ind w:leftChars="0" w:left="440" w:hangingChars="200" w:hanging="440"/>
      </w:pPr>
      <w:r>
        <w:t xml:space="preserve">4   </w:t>
      </w:r>
      <w:r>
        <w:rPr>
          <w:rFonts w:hint="eastAsia"/>
        </w:rPr>
        <w:t>持有第二級毒品純質淨重二</w:t>
      </w:r>
      <w:r>
        <w:rPr>
          <w:rFonts w:hint="eastAsia"/>
        </w:rPr>
        <w:t>十公克以上者，處六月以上五年以下有期徒刑，得併科新臺幣七十萬元以下罰金。</w:t>
      </w:r>
    </w:p>
    <w:p w:rsidR="00000000" w:rsidRDefault="00790FF1">
      <w:pPr>
        <w:ind w:leftChars="0" w:left="440" w:hangingChars="200" w:hanging="440"/>
      </w:pPr>
      <w:r>
        <w:t xml:space="preserve">5   </w:t>
      </w:r>
      <w:r>
        <w:rPr>
          <w:rFonts w:hint="eastAsia"/>
        </w:rPr>
        <w:t>持有第三級毒品純質淨重五公克以上者，處二年以下有期徒刑，得併科新臺幣二十萬元以下罰金。</w:t>
      </w:r>
    </w:p>
    <w:p w:rsidR="00000000" w:rsidRDefault="00790FF1">
      <w:pPr>
        <w:ind w:leftChars="0" w:left="440" w:hangingChars="200" w:hanging="440"/>
      </w:pPr>
      <w:r>
        <w:t xml:space="preserve">6   </w:t>
      </w:r>
      <w:r>
        <w:rPr>
          <w:rFonts w:hint="eastAsia"/>
        </w:rPr>
        <w:t>持有第四級毒品純質淨重五公克以上者，處一年以下有期徒刑，得併科新臺幣十萬元以下罰金。</w:t>
      </w:r>
    </w:p>
    <w:p w:rsidR="00000000" w:rsidRDefault="00790FF1">
      <w:pPr>
        <w:ind w:leftChars="0" w:left="440" w:hangingChars="200" w:hanging="440"/>
      </w:pPr>
      <w:r>
        <w:t xml:space="preserve">7   </w:t>
      </w:r>
      <w:r>
        <w:rPr>
          <w:rFonts w:hint="eastAsia"/>
        </w:rPr>
        <w:t>持有專供製造或施用第一級、第二級毒品之器具者，處一年以下有期徒刑、拘役或新臺幣十萬元以下罰金。</w:t>
      </w:r>
    </w:p>
    <w:p w:rsidR="00000000" w:rsidRDefault="00790FF1">
      <w:pPr>
        <w:spacing w:before="180" w:after="24"/>
        <w:ind w:left="440"/>
      </w:pPr>
      <w:r>
        <w:rPr>
          <w:rFonts w:hint="eastAsia"/>
          <w:b/>
        </w:rPr>
        <w:t>第</w:t>
      </w:r>
      <w:r>
        <w:rPr>
          <w:b/>
        </w:rPr>
        <w:t xml:space="preserve"> 11-1 </w:t>
      </w:r>
      <w:r>
        <w:rPr>
          <w:rFonts w:hint="eastAsia"/>
          <w:b/>
        </w:rPr>
        <w:t>條</w:t>
      </w:r>
    </w:p>
    <w:p w:rsidR="00000000" w:rsidRDefault="00790FF1">
      <w:pPr>
        <w:ind w:leftChars="0" w:left="440" w:hangingChars="200" w:hanging="440"/>
      </w:pPr>
      <w:r>
        <w:t xml:space="preserve">1   </w:t>
      </w:r>
      <w:r>
        <w:rPr>
          <w:rFonts w:hint="eastAsia"/>
        </w:rPr>
        <w:t>第三級、第四級毒品及製造或施用毒品之器具，無正當理由，不得擅自持有。</w:t>
      </w:r>
    </w:p>
    <w:p w:rsidR="00000000" w:rsidRDefault="00790FF1">
      <w:pPr>
        <w:ind w:leftChars="0" w:left="440" w:hangingChars="200" w:hanging="440"/>
      </w:pPr>
      <w:r>
        <w:t xml:space="preserve">2   </w:t>
      </w:r>
      <w:r>
        <w:rPr>
          <w:rFonts w:hint="eastAsia"/>
        </w:rPr>
        <w:t>無正當理由持有或施用第三級或第四級毒品者</w:t>
      </w:r>
      <w:r>
        <w:rPr>
          <w:rFonts w:hint="eastAsia"/>
        </w:rPr>
        <w:t>，處新臺幣一萬元以上五萬元以下罰鍰，並應限期令其接受四小時以上八小時以下之毒品危害講習。</w:t>
      </w:r>
    </w:p>
    <w:p w:rsidR="00000000" w:rsidRDefault="00790FF1">
      <w:pPr>
        <w:ind w:leftChars="0" w:left="440" w:hangingChars="200" w:hanging="440"/>
      </w:pPr>
      <w:r>
        <w:t xml:space="preserve">3   </w:t>
      </w:r>
      <w:r>
        <w:rPr>
          <w:rFonts w:hint="eastAsia"/>
        </w:rPr>
        <w:t>少年施用第三級或第四級毒品者，應依少年事件處理法處理，不適用前項規定。</w:t>
      </w:r>
    </w:p>
    <w:p w:rsidR="00000000" w:rsidRDefault="00790FF1">
      <w:pPr>
        <w:ind w:leftChars="0" w:left="440" w:hangingChars="200" w:hanging="440"/>
      </w:pPr>
      <w:r>
        <w:t xml:space="preserve">4   </w:t>
      </w:r>
      <w:r>
        <w:rPr>
          <w:rFonts w:hint="eastAsia"/>
        </w:rPr>
        <w:t>第二項裁罰之基準及毒品危害講習之方式、內容、時機、時數、執行單位等事項之辦法，由法務部會同內政部、行政院衛生署定之。</w:t>
      </w:r>
    </w:p>
    <w:p w:rsidR="00000000" w:rsidRDefault="00790FF1">
      <w:pPr>
        <w:spacing w:before="180" w:after="24"/>
        <w:ind w:left="440"/>
      </w:pPr>
      <w:r>
        <w:rPr>
          <w:rFonts w:hint="eastAsia"/>
          <w:b/>
        </w:rPr>
        <w:t>第</w:t>
      </w:r>
      <w:r>
        <w:rPr>
          <w:b/>
        </w:rPr>
        <w:t xml:space="preserve"> 12 </w:t>
      </w:r>
      <w:r>
        <w:rPr>
          <w:rFonts w:hint="eastAsia"/>
          <w:b/>
        </w:rPr>
        <w:t>條</w:t>
      </w:r>
    </w:p>
    <w:p w:rsidR="00000000" w:rsidRDefault="00790FF1">
      <w:pPr>
        <w:ind w:leftChars="0" w:left="440" w:hangingChars="200" w:hanging="440"/>
      </w:pPr>
      <w:r>
        <w:t xml:space="preserve">1   </w:t>
      </w:r>
      <w:r>
        <w:rPr>
          <w:rFonts w:hint="eastAsia"/>
        </w:rPr>
        <w:t>意圖供製造毒品之用，而栽種罌粟或古柯者，處無期徒刑或七年以上有期徒刑，得併科新臺幣七百萬元以下罰金。</w:t>
      </w:r>
    </w:p>
    <w:p w:rsidR="00000000" w:rsidRDefault="00790FF1">
      <w:pPr>
        <w:ind w:leftChars="0" w:left="440" w:hangingChars="200" w:hanging="440"/>
      </w:pPr>
      <w:r>
        <w:t xml:space="preserve">2   </w:t>
      </w:r>
      <w:r>
        <w:rPr>
          <w:rFonts w:hint="eastAsia"/>
        </w:rPr>
        <w:t>意圖供製造毒品之用，而栽種大麻者，處五年以上有期徒刑，得併科新臺幣五百萬元以下罰金。</w:t>
      </w:r>
    </w:p>
    <w:p w:rsidR="00000000" w:rsidRDefault="00790FF1">
      <w:pPr>
        <w:ind w:leftChars="0" w:left="440" w:hangingChars="200" w:hanging="440"/>
      </w:pPr>
      <w:r>
        <w:t xml:space="preserve">3   </w:t>
      </w:r>
      <w:r>
        <w:rPr>
          <w:rFonts w:hint="eastAsia"/>
        </w:rPr>
        <w:t>因供自己施用而犯前項之罪，且情節輕微者，處一年以上七年以下有期徒刑，得併科新臺幣一百萬元以下罰金。</w:t>
      </w:r>
    </w:p>
    <w:p w:rsidR="00000000" w:rsidRDefault="00790FF1">
      <w:pPr>
        <w:ind w:leftChars="0" w:left="440" w:hangingChars="200" w:hanging="440"/>
      </w:pPr>
      <w:r>
        <w:t xml:space="preserve">4   </w:t>
      </w:r>
      <w:r>
        <w:rPr>
          <w:rFonts w:hint="eastAsia"/>
        </w:rPr>
        <w:t>前三項之未遂犯罰之。</w:t>
      </w:r>
    </w:p>
    <w:p w:rsidR="00000000" w:rsidRDefault="00790FF1">
      <w:pPr>
        <w:spacing w:before="180" w:after="24"/>
        <w:ind w:left="440"/>
      </w:pPr>
      <w:r>
        <w:rPr>
          <w:rFonts w:hint="eastAsia"/>
          <w:b/>
        </w:rPr>
        <w:t>第</w:t>
      </w:r>
      <w:r>
        <w:rPr>
          <w:b/>
        </w:rPr>
        <w:t xml:space="preserve"> 13 </w:t>
      </w:r>
      <w:r>
        <w:rPr>
          <w:rFonts w:hint="eastAsia"/>
          <w:b/>
        </w:rPr>
        <w:t>條</w:t>
      </w:r>
    </w:p>
    <w:p w:rsidR="00000000" w:rsidRDefault="00790FF1">
      <w:pPr>
        <w:ind w:leftChars="0" w:left="440" w:hangingChars="200" w:hanging="440"/>
      </w:pPr>
      <w:r>
        <w:t xml:space="preserve">1   </w:t>
      </w:r>
      <w:r>
        <w:rPr>
          <w:rFonts w:hint="eastAsia"/>
        </w:rPr>
        <w:t>意圖供栽種之用，而運輸或販賣罌粟種子或古柯種子者，處五年以下有期徒刑，得併科新臺幣五十萬元以下罰金。</w:t>
      </w:r>
    </w:p>
    <w:p w:rsidR="00000000" w:rsidRDefault="00790FF1">
      <w:pPr>
        <w:ind w:leftChars="0" w:left="440" w:hangingChars="200" w:hanging="440"/>
      </w:pPr>
      <w:r>
        <w:t xml:space="preserve">2   </w:t>
      </w:r>
      <w:r>
        <w:rPr>
          <w:rFonts w:hint="eastAsia"/>
        </w:rPr>
        <w:t>意圖供栽種之用，而運輸或販賣大麻種子者，處二年以下有期徒刑，得併科新臺幣二十萬元以下罰金。</w:t>
      </w:r>
    </w:p>
    <w:p w:rsidR="00000000" w:rsidRDefault="00790FF1">
      <w:pPr>
        <w:spacing w:before="180" w:after="24"/>
        <w:ind w:left="440"/>
      </w:pPr>
      <w:r>
        <w:rPr>
          <w:rFonts w:hint="eastAsia"/>
          <w:b/>
        </w:rPr>
        <w:t>第</w:t>
      </w:r>
      <w:r>
        <w:rPr>
          <w:b/>
        </w:rPr>
        <w:t xml:space="preserve"> 14 </w:t>
      </w:r>
      <w:r>
        <w:rPr>
          <w:rFonts w:hint="eastAsia"/>
          <w:b/>
        </w:rPr>
        <w:t>條</w:t>
      </w:r>
    </w:p>
    <w:p w:rsidR="00000000" w:rsidRDefault="00790FF1">
      <w:pPr>
        <w:ind w:leftChars="0" w:left="440" w:hangingChars="200" w:hanging="440"/>
      </w:pPr>
      <w:r>
        <w:t xml:space="preserve">1   </w:t>
      </w:r>
      <w:r>
        <w:rPr>
          <w:rFonts w:hint="eastAsia"/>
        </w:rPr>
        <w:t>意圖販賣而持有或轉讓罌粟種子、古柯種子者，處三年以下有期徒刑。</w:t>
      </w:r>
    </w:p>
    <w:p w:rsidR="00000000" w:rsidRDefault="00790FF1">
      <w:pPr>
        <w:ind w:leftChars="0" w:left="440" w:hangingChars="200" w:hanging="440"/>
      </w:pPr>
      <w:r>
        <w:t xml:space="preserve">2   </w:t>
      </w:r>
      <w:r>
        <w:rPr>
          <w:rFonts w:hint="eastAsia"/>
        </w:rPr>
        <w:t>意圖販賣而持有或轉讓大麻種子者，處二年以下有期徒刑。</w:t>
      </w:r>
    </w:p>
    <w:p w:rsidR="00000000" w:rsidRDefault="00790FF1">
      <w:pPr>
        <w:ind w:leftChars="0" w:left="440" w:hangingChars="200" w:hanging="440"/>
      </w:pPr>
      <w:r>
        <w:t xml:space="preserve">3   </w:t>
      </w:r>
      <w:r>
        <w:rPr>
          <w:rFonts w:hint="eastAsia"/>
        </w:rPr>
        <w:t>持有罌粟種子、古柯種子者，處二年以下有期徒刑、拘役或新臺幣三萬元以下罰金。</w:t>
      </w:r>
    </w:p>
    <w:p w:rsidR="00000000" w:rsidRDefault="00790FF1">
      <w:pPr>
        <w:ind w:leftChars="0" w:left="440" w:hangingChars="200" w:hanging="440"/>
      </w:pPr>
      <w:r>
        <w:lastRenderedPageBreak/>
        <w:t xml:space="preserve">4   </w:t>
      </w:r>
      <w:r>
        <w:rPr>
          <w:rFonts w:hint="eastAsia"/>
        </w:rPr>
        <w:t>持有大麻種子者，處一年以下有期徒刑、拘役或新臺幣一萬元以下罰金。</w:t>
      </w:r>
    </w:p>
    <w:p w:rsidR="00000000" w:rsidRDefault="00790FF1">
      <w:pPr>
        <w:spacing w:before="180" w:after="24"/>
        <w:ind w:left="440"/>
      </w:pPr>
      <w:r>
        <w:rPr>
          <w:rFonts w:hint="eastAsia"/>
          <w:b/>
        </w:rPr>
        <w:t>第</w:t>
      </w:r>
      <w:r>
        <w:rPr>
          <w:b/>
        </w:rPr>
        <w:t xml:space="preserve"> 15 </w:t>
      </w:r>
      <w:r>
        <w:rPr>
          <w:rFonts w:hint="eastAsia"/>
          <w:b/>
        </w:rPr>
        <w:t>條</w:t>
      </w:r>
    </w:p>
    <w:p w:rsidR="00000000" w:rsidRDefault="00790FF1">
      <w:pPr>
        <w:ind w:leftChars="0" w:left="440" w:hangingChars="200" w:hanging="440"/>
      </w:pPr>
      <w:r>
        <w:t xml:space="preserve">1   </w:t>
      </w:r>
      <w:r>
        <w:rPr>
          <w:rFonts w:hint="eastAsia"/>
        </w:rPr>
        <w:t>公務員假借職務上之權力、機會或方法犯第四條第二項或第六條第一項之罪者，處死刑或無期徒刑；處無期徒刑者，得併科新臺幣三千萬元以下罰金。犯第四條第三項至第五項、第五條、第六條第二項至第四項、第七條第一項至第四項、第八條第一項至第四項、第九條至第十四條之罪者，依各該條項規定加重其刑至二分之一。</w:t>
      </w:r>
    </w:p>
    <w:p w:rsidR="00000000" w:rsidRDefault="00790FF1">
      <w:pPr>
        <w:ind w:leftChars="0" w:left="440" w:hangingChars="200" w:hanging="440"/>
      </w:pPr>
      <w:r>
        <w:t xml:space="preserve">2   </w:t>
      </w:r>
      <w:r>
        <w:rPr>
          <w:rFonts w:hint="eastAsia"/>
        </w:rPr>
        <w:t>公務員明知他人犯第四條至第十四條之</w:t>
      </w:r>
      <w:r>
        <w:rPr>
          <w:rFonts w:hint="eastAsia"/>
        </w:rPr>
        <w:t>罪而予以庇護者，處一年以上七年以下有期徒刑。</w:t>
      </w:r>
    </w:p>
    <w:p w:rsidR="00000000" w:rsidRDefault="00790FF1">
      <w:pPr>
        <w:spacing w:before="180" w:after="24"/>
        <w:ind w:left="440"/>
      </w:pPr>
      <w:r>
        <w:rPr>
          <w:rFonts w:hint="eastAsia"/>
          <w:b/>
        </w:rPr>
        <w:t>第</w:t>
      </w:r>
      <w:r>
        <w:rPr>
          <w:b/>
        </w:rPr>
        <w:t xml:space="preserve"> 16 </w:t>
      </w:r>
      <w:r>
        <w:rPr>
          <w:rFonts w:hint="eastAsia"/>
          <w:b/>
        </w:rPr>
        <w:t>條</w:t>
      </w:r>
    </w:p>
    <w:p w:rsidR="00000000" w:rsidRDefault="00790FF1">
      <w:pPr>
        <w:ind w:left="440"/>
      </w:pPr>
      <w:r>
        <w:rPr>
          <w:rFonts w:hint="eastAsia"/>
        </w:rPr>
        <w:t>（刪除）</w:t>
      </w:r>
    </w:p>
    <w:p w:rsidR="00000000" w:rsidRDefault="00790FF1">
      <w:pPr>
        <w:spacing w:before="180" w:after="24"/>
        <w:ind w:left="440"/>
      </w:pPr>
      <w:r>
        <w:rPr>
          <w:rFonts w:hint="eastAsia"/>
          <w:b/>
        </w:rPr>
        <w:t>第</w:t>
      </w:r>
      <w:r>
        <w:rPr>
          <w:b/>
        </w:rPr>
        <w:t xml:space="preserve"> 17 </w:t>
      </w:r>
      <w:r>
        <w:rPr>
          <w:rFonts w:hint="eastAsia"/>
          <w:b/>
        </w:rPr>
        <w:t>條</w:t>
      </w:r>
    </w:p>
    <w:p w:rsidR="00000000" w:rsidRDefault="00790FF1">
      <w:pPr>
        <w:ind w:leftChars="0" w:left="440" w:hangingChars="200" w:hanging="440"/>
      </w:pPr>
      <w:r>
        <w:t xml:space="preserve">1   </w:t>
      </w:r>
      <w:r>
        <w:rPr>
          <w:rFonts w:hint="eastAsia"/>
        </w:rPr>
        <w:t>犯第四條至第八條、第十條或第十一條之罪，供出毒品來源，因而查獲其他正犯或共犯者，減輕或免除其刑。</w:t>
      </w:r>
    </w:p>
    <w:p w:rsidR="00000000" w:rsidRDefault="00790FF1">
      <w:pPr>
        <w:ind w:leftChars="0" w:left="440" w:hangingChars="200" w:hanging="440"/>
      </w:pPr>
      <w:r>
        <w:t xml:space="preserve">2   </w:t>
      </w:r>
      <w:r>
        <w:rPr>
          <w:rFonts w:hint="eastAsia"/>
        </w:rPr>
        <w:t>犯第四條至第八條之罪於偵查及歷次審判中均自白者，減輕其刑。</w:t>
      </w:r>
    </w:p>
    <w:p w:rsidR="00000000" w:rsidRDefault="00790FF1">
      <w:pPr>
        <w:ind w:leftChars="0" w:left="440" w:hangingChars="200" w:hanging="440"/>
      </w:pPr>
      <w:r>
        <w:t xml:space="preserve">3   </w:t>
      </w:r>
      <w:r>
        <w:rPr>
          <w:rFonts w:hint="eastAsia"/>
        </w:rPr>
        <w:t>被告因供自己施用而犯第四條之運輸毒品罪，且情節輕微者，得減輕其刑。</w:t>
      </w:r>
    </w:p>
    <w:p w:rsidR="00000000" w:rsidRDefault="00790FF1">
      <w:pPr>
        <w:spacing w:before="180" w:after="24"/>
        <w:ind w:left="440"/>
      </w:pPr>
      <w:r>
        <w:rPr>
          <w:rFonts w:hint="eastAsia"/>
          <w:b/>
        </w:rPr>
        <w:t>第</w:t>
      </w:r>
      <w:r>
        <w:rPr>
          <w:b/>
        </w:rPr>
        <w:t xml:space="preserve"> 18 </w:t>
      </w:r>
      <w:r>
        <w:rPr>
          <w:rFonts w:hint="eastAsia"/>
          <w:b/>
        </w:rPr>
        <w:t>條</w:t>
      </w:r>
    </w:p>
    <w:p w:rsidR="00000000" w:rsidRDefault="00790FF1">
      <w:pPr>
        <w:ind w:leftChars="0" w:left="440" w:hangingChars="200" w:hanging="440"/>
      </w:pPr>
      <w:r>
        <w:t xml:space="preserve">1   </w:t>
      </w:r>
      <w:r>
        <w:rPr>
          <w:rFonts w:hint="eastAsia"/>
        </w:rPr>
        <w:t>查獲之第一級、第二級毒品及專供製造或施用第一級、第二級毒品之器具，不問屬於犯罪行為人與否，均沒收銷燬之；查獲之第三級、第四級毒品及製造或施用第三級、第四級毒</w:t>
      </w:r>
      <w:r>
        <w:rPr>
          <w:rFonts w:hint="eastAsia"/>
        </w:rPr>
        <w:t>品之器具，無正當理由而擅自持有者，均沒入銷燬之。但合於醫藥、研究或訓練之用者，得不予銷燬。</w:t>
      </w:r>
    </w:p>
    <w:p w:rsidR="00000000" w:rsidRDefault="00790FF1">
      <w:pPr>
        <w:ind w:leftChars="0" w:left="440" w:hangingChars="200" w:hanging="440"/>
      </w:pPr>
      <w:r>
        <w:t xml:space="preserve">2   </w:t>
      </w:r>
      <w:r>
        <w:rPr>
          <w:rFonts w:hint="eastAsia"/>
        </w:rPr>
        <w:t>查獲易生危險、有喪失毀損之虞、不便保管或保管需費過鉅之毒品，經取樣後於判決確定前得銷燬之；其取樣之數量、方式、程序及其他相關事項之辦法，由法務部定之。</w:t>
      </w:r>
    </w:p>
    <w:p w:rsidR="00000000" w:rsidRDefault="00790FF1">
      <w:pPr>
        <w:ind w:leftChars="0" w:left="440" w:hangingChars="200" w:hanging="440"/>
      </w:pPr>
      <w:r>
        <w:t xml:space="preserve">3   </w:t>
      </w:r>
      <w:r>
        <w:rPr>
          <w:rFonts w:hint="eastAsia"/>
        </w:rPr>
        <w:t>毒品檢驗機構檢驗出含有新興毒品或成分而有製成標準品之需者，得由衛生福利部或其他政府機關依法設置之檢驗機關（構）領用部分檢體，製成標準品使用或供其他檢驗機構使用。</w:t>
      </w:r>
    </w:p>
    <w:p w:rsidR="00000000" w:rsidRDefault="00790FF1">
      <w:pPr>
        <w:ind w:leftChars="0" w:left="440" w:hangingChars="200" w:hanging="440"/>
      </w:pPr>
      <w:r>
        <w:t xml:space="preserve">4   </w:t>
      </w:r>
      <w:r>
        <w:rPr>
          <w:rFonts w:hint="eastAsia"/>
        </w:rPr>
        <w:t>第一項但書與前項合於醫藥、研究或訓練用毒品或器具、檢驗機關（構）領用檢體之要件、程</w:t>
      </w:r>
      <w:r>
        <w:rPr>
          <w:rFonts w:hint="eastAsia"/>
        </w:rPr>
        <w:t>序、管理及其他相關事項之辦法，由法務部會同衛生福利部定之。</w:t>
      </w:r>
    </w:p>
    <w:p w:rsidR="00000000" w:rsidRDefault="00790FF1">
      <w:pPr>
        <w:spacing w:before="180" w:after="24"/>
        <w:ind w:left="440"/>
      </w:pPr>
      <w:r>
        <w:rPr>
          <w:rFonts w:hint="eastAsia"/>
          <w:b/>
        </w:rPr>
        <w:t>第</w:t>
      </w:r>
      <w:r>
        <w:rPr>
          <w:b/>
        </w:rPr>
        <w:t xml:space="preserve"> 19 </w:t>
      </w:r>
      <w:r>
        <w:rPr>
          <w:rFonts w:hint="eastAsia"/>
          <w:b/>
        </w:rPr>
        <w:t>條</w:t>
      </w:r>
    </w:p>
    <w:p w:rsidR="00000000" w:rsidRDefault="00790FF1">
      <w:pPr>
        <w:ind w:leftChars="0" w:left="440" w:hangingChars="200" w:hanging="440"/>
      </w:pPr>
      <w:r>
        <w:t xml:space="preserve">1   </w:t>
      </w:r>
      <w:r>
        <w:rPr>
          <w:rFonts w:hint="eastAsia"/>
        </w:rPr>
        <w:t>犯第四條至第九條、第十二條、第十三條或第十四條第一項、第二項之罪者，其供犯罪所用之物，不問屬於犯罪行為人與否，均沒收之。</w:t>
      </w:r>
    </w:p>
    <w:p w:rsidR="00000000" w:rsidRDefault="00790FF1">
      <w:pPr>
        <w:ind w:leftChars="0" w:left="440" w:hangingChars="200" w:hanging="440"/>
      </w:pPr>
      <w:r>
        <w:t xml:space="preserve">2   </w:t>
      </w:r>
      <w:r>
        <w:rPr>
          <w:rFonts w:hint="eastAsia"/>
        </w:rPr>
        <w:t>犯第四條之罪所使用之水、陸、空交通工具，沒收之。</w:t>
      </w:r>
    </w:p>
    <w:p w:rsidR="00000000" w:rsidRDefault="00790FF1">
      <w:pPr>
        <w:ind w:leftChars="0" w:left="440" w:hangingChars="200" w:hanging="440"/>
      </w:pPr>
      <w:r>
        <w:t xml:space="preserve">3   </w:t>
      </w:r>
      <w:r>
        <w:rPr>
          <w:rFonts w:hint="eastAsia"/>
        </w:rPr>
        <w:t>犯第四條至第九條、第十二條、第十三條或第十四條第一項、第二項之罪，有事實足以證明行為人所得支配之前二項規定以外之財物或財產上利益，係取自其他違法行為所得者，沒收之。</w:t>
      </w:r>
    </w:p>
    <w:p w:rsidR="00000000" w:rsidRDefault="00790FF1">
      <w:pPr>
        <w:spacing w:before="180" w:after="24"/>
        <w:ind w:left="440"/>
      </w:pPr>
      <w:r>
        <w:rPr>
          <w:rFonts w:hint="eastAsia"/>
          <w:b/>
        </w:rPr>
        <w:t>第</w:t>
      </w:r>
      <w:r>
        <w:rPr>
          <w:b/>
        </w:rPr>
        <w:t xml:space="preserve"> 20 </w:t>
      </w:r>
      <w:r>
        <w:rPr>
          <w:rFonts w:hint="eastAsia"/>
          <w:b/>
        </w:rPr>
        <w:t>條</w:t>
      </w:r>
    </w:p>
    <w:p w:rsidR="00000000" w:rsidRDefault="00790FF1">
      <w:pPr>
        <w:ind w:leftChars="0" w:left="440" w:hangingChars="200" w:hanging="440"/>
      </w:pPr>
      <w:r>
        <w:t xml:space="preserve">1   </w:t>
      </w:r>
      <w:r>
        <w:rPr>
          <w:rFonts w:hint="eastAsia"/>
        </w:rPr>
        <w:t>犯第十條之罪者，檢察官應聲請法院裁定，或少年法院（地方</w:t>
      </w:r>
      <w:r>
        <w:rPr>
          <w:rFonts w:hint="eastAsia"/>
        </w:rPr>
        <w:t>法院少年法庭）應先裁定，令被告</w:t>
      </w:r>
      <w:r>
        <w:rPr>
          <w:rFonts w:hint="eastAsia"/>
        </w:rPr>
        <w:lastRenderedPageBreak/>
        <w:t>或少年入勒戒處所觀察、勒戒，其期間不得逾二月。</w:t>
      </w:r>
    </w:p>
    <w:p w:rsidR="00000000" w:rsidRDefault="00790FF1">
      <w:pPr>
        <w:ind w:leftChars="0" w:left="440" w:hangingChars="200" w:hanging="440"/>
      </w:pPr>
      <w:r>
        <w:t xml:space="preserve">2   </w:t>
      </w:r>
      <w:r>
        <w:rPr>
          <w:rFonts w:hint="eastAsia"/>
        </w:rPr>
        <w:t>觀察、勒戒後，檢察官或少年法院（地方法院少年法庭）依據勒戒處所之陳報，認受觀察、勒戒人無繼續施用毒品傾向者，應即釋放，並為不起訴之處分或不付審理之裁定；認受觀察、勒戒人有繼續施用毒品傾向者，檢察官應聲請法院裁定或由少年法院（地方法院少年法庭）裁定令入戒治處所強制戒治，其期間為六個月以上，至無繼續強制戒治之必要為止。但最長不得逾一年。</w:t>
      </w:r>
    </w:p>
    <w:p w:rsidR="00000000" w:rsidRDefault="00790FF1">
      <w:pPr>
        <w:ind w:leftChars="0" w:left="440" w:hangingChars="200" w:hanging="440"/>
      </w:pPr>
      <w:r>
        <w:t xml:space="preserve">3   </w:t>
      </w:r>
      <w:r>
        <w:rPr>
          <w:rFonts w:hint="eastAsia"/>
        </w:rPr>
        <w:t>依前項規定為觀察、勒戒或強制戒治執行完畢釋放後，三年後再犯第十條之罪者，適用前二項</w:t>
      </w:r>
      <w:r>
        <w:rPr>
          <w:rFonts w:hint="eastAsia"/>
        </w:rPr>
        <w:t>之規定。</w:t>
      </w:r>
    </w:p>
    <w:p w:rsidR="00000000" w:rsidRDefault="00790FF1">
      <w:pPr>
        <w:ind w:leftChars="0" w:left="440" w:hangingChars="200" w:hanging="440"/>
      </w:pPr>
      <w:r>
        <w:t xml:space="preserve">4   </w:t>
      </w:r>
      <w:r>
        <w:rPr>
          <w:rFonts w:hint="eastAsia"/>
        </w:rPr>
        <w:t>受觀察、勒戒或強制戒治處分之人，於觀察、勒戒或強制戒治期滿後，由公立就業輔導機構輔導就業。</w:t>
      </w:r>
    </w:p>
    <w:p w:rsidR="00000000" w:rsidRDefault="00790FF1">
      <w:pPr>
        <w:spacing w:before="180" w:after="24"/>
        <w:ind w:left="440"/>
      </w:pPr>
      <w:r>
        <w:rPr>
          <w:rFonts w:hint="eastAsia"/>
          <w:b/>
        </w:rPr>
        <w:t>第</w:t>
      </w:r>
      <w:r>
        <w:rPr>
          <w:b/>
        </w:rPr>
        <w:t xml:space="preserve"> 20-1 </w:t>
      </w:r>
      <w:r>
        <w:rPr>
          <w:rFonts w:hint="eastAsia"/>
          <w:b/>
        </w:rPr>
        <w:t>條</w:t>
      </w:r>
    </w:p>
    <w:p w:rsidR="00000000" w:rsidRDefault="00790FF1">
      <w:pPr>
        <w:ind w:leftChars="0" w:left="440" w:hangingChars="200" w:hanging="440"/>
      </w:pPr>
      <w:r>
        <w:t xml:space="preserve">1   </w:t>
      </w:r>
      <w:r>
        <w:rPr>
          <w:rFonts w:hint="eastAsia"/>
        </w:rPr>
        <w:t>觀察、勒戒及強制戒治之裁定確定後，有下列情形之一，認為應不施以觀察、勒戒或強制戒治者，受觀察、勒戒或強制戒治處分之人，或其法定代理人、配偶，或檢察官得以書狀敘述理由，聲請原裁定確定法院重新審理：</w:t>
      </w:r>
    </w:p>
    <w:p w:rsidR="00000000" w:rsidRDefault="00790FF1">
      <w:pPr>
        <w:ind w:left="880" w:hangingChars="200" w:hanging="440"/>
      </w:pPr>
      <w:r>
        <w:rPr>
          <w:rFonts w:hint="eastAsia"/>
        </w:rPr>
        <w:t>一、適用法規顯有錯誤，並足以影響裁定之結果者。</w:t>
      </w:r>
    </w:p>
    <w:p w:rsidR="00000000" w:rsidRDefault="00790FF1">
      <w:pPr>
        <w:ind w:left="880" w:hangingChars="200" w:hanging="440"/>
      </w:pPr>
      <w:r>
        <w:rPr>
          <w:rFonts w:hint="eastAsia"/>
        </w:rPr>
        <w:t>二、原裁定所憑之證物已證明為偽造或變造者。</w:t>
      </w:r>
    </w:p>
    <w:p w:rsidR="00000000" w:rsidRDefault="00790FF1">
      <w:pPr>
        <w:ind w:left="880" w:hangingChars="200" w:hanging="440"/>
      </w:pPr>
      <w:r>
        <w:rPr>
          <w:rFonts w:hint="eastAsia"/>
        </w:rPr>
        <w:t>三、原裁定所憑之證言、鑑定或通譯已證明其為虛偽者。</w:t>
      </w:r>
    </w:p>
    <w:p w:rsidR="00000000" w:rsidRDefault="00790FF1">
      <w:pPr>
        <w:ind w:left="880" w:hangingChars="200" w:hanging="440"/>
      </w:pPr>
      <w:r>
        <w:rPr>
          <w:rFonts w:hint="eastAsia"/>
        </w:rPr>
        <w:t>四、參與原裁定之法官，或參與聲請之檢</w:t>
      </w:r>
      <w:r>
        <w:rPr>
          <w:rFonts w:hint="eastAsia"/>
        </w:rPr>
        <w:t>察官，因該案件犯職務上之罪，已經證明者。</w:t>
      </w:r>
    </w:p>
    <w:p w:rsidR="00000000" w:rsidRDefault="00790FF1">
      <w:pPr>
        <w:ind w:left="880" w:hangingChars="200" w:hanging="440"/>
      </w:pPr>
      <w:r>
        <w:rPr>
          <w:rFonts w:hint="eastAsia"/>
        </w:rPr>
        <w:t>五、因發現確實之新證據足認受觀察、勒戒或強制戒治處分之人，應不施以觀察、勒戒或強制戒治者。</w:t>
      </w:r>
    </w:p>
    <w:p w:rsidR="00000000" w:rsidRDefault="00790FF1">
      <w:pPr>
        <w:ind w:left="880" w:hangingChars="200" w:hanging="440"/>
      </w:pPr>
      <w:r>
        <w:rPr>
          <w:rFonts w:hint="eastAsia"/>
        </w:rPr>
        <w:t>六、受觀察、勒戒或強制戒治處分之人，已證明其係被誣告者。</w:t>
      </w:r>
    </w:p>
    <w:p w:rsidR="00000000" w:rsidRDefault="00790FF1">
      <w:pPr>
        <w:ind w:leftChars="0" w:left="440" w:hangingChars="200" w:hanging="440"/>
      </w:pPr>
      <w:r>
        <w:t xml:space="preserve">2   </w:t>
      </w:r>
      <w:r>
        <w:rPr>
          <w:rFonts w:hint="eastAsia"/>
        </w:rPr>
        <w:t>聲請重新審理，應於裁定確定後三十日內提起。但聲請之事由，知悉在後者，自知悉之日起算。</w:t>
      </w:r>
    </w:p>
    <w:p w:rsidR="00000000" w:rsidRDefault="00790FF1">
      <w:pPr>
        <w:ind w:leftChars="0" w:left="440" w:hangingChars="200" w:hanging="440"/>
      </w:pPr>
      <w:r>
        <w:t xml:space="preserve">3   </w:t>
      </w:r>
      <w:r>
        <w:rPr>
          <w:rFonts w:hint="eastAsia"/>
        </w:rPr>
        <w:t>聲請重新審理，無停止觀察、勒戒或強制戒治執行之效力。但原裁定確定法院認為有停止執行之必要者，得依職權或依聲請人之聲請，停止執行之。</w:t>
      </w:r>
    </w:p>
    <w:p w:rsidR="00000000" w:rsidRDefault="00790FF1">
      <w:pPr>
        <w:ind w:leftChars="0" w:left="440" w:hangingChars="200" w:hanging="440"/>
      </w:pPr>
      <w:r>
        <w:t xml:space="preserve">4   </w:t>
      </w:r>
      <w:r>
        <w:rPr>
          <w:rFonts w:hint="eastAsia"/>
        </w:rPr>
        <w:t>法院認為無重新審理之理由，或程序不合法者，應以裁定駁回之；認為有理由者，應重新</w:t>
      </w:r>
      <w:r>
        <w:rPr>
          <w:rFonts w:hint="eastAsia"/>
        </w:rPr>
        <w:t>審理，更為裁定。法院認為無理由裁定駁回聲請者，不得更以同一原因，聲請重新審理。</w:t>
      </w:r>
    </w:p>
    <w:p w:rsidR="00000000" w:rsidRDefault="00790FF1">
      <w:pPr>
        <w:ind w:leftChars="0" w:left="440" w:hangingChars="200" w:hanging="440"/>
      </w:pPr>
      <w:r>
        <w:t xml:space="preserve">5   </w:t>
      </w:r>
      <w:r>
        <w:rPr>
          <w:rFonts w:hint="eastAsia"/>
        </w:rPr>
        <w:t>重新審理之聲請，於裁定前得撤回之。撤回重新審理之人，不得更以同一原因，聲請重新審理。</w:t>
      </w:r>
    </w:p>
    <w:p w:rsidR="00000000" w:rsidRDefault="00790FF1">
      <w:pPr>
        <w:spacing w:before="180" w:after="24"/>
        <w:ind w:left="440"/>
      </w:pPr>
      <w:r>
        <w:rPr>
          <w:rFonts w:hint="eastAsia"/>
          <w:b/>
        </w:rPr>
        <w:t>第</w:t>
      </w:r>
      <w:r>
        <w:rPr>
          <w:b/>
        </w:rPr>
        <w:t xml:space="preserve"> 21 </w:t>
      </w:r>
      <w:r>
        <w:rPr>
          <w:rFonts w:hint="eastAsia"/>
          <w:b/>
        </w:rPr>
        <w:t>條</w:t>
      </w:r>
    </w:p>
    <w:p w:rsidR="00000000" w:rsidRDefault="00790FF1">
      <w:pPr>
        <w:ind w:leftChars="0" w:left="440" w:hangingChars="200" w:hanging="440"/>
      </w:pPr>
      <w:r>
        <w:t xml:space="preserve">1   </w:t>
      </w:r>
      <w:r>
        <w:rPr>
          <w:rFonts w:hint="eastAsia"/>
        </w:rPr>
        <w:t>犯第十條之罪者，於犯罪未發覺前，自動向衛生福利部指定之醫療機構請求治療，醫療機構免將請求治療者送法院或檢察機關。</w:t>
      </w:r>
    </w:p>
    <w:p w:rsidR="00000000" w:rsidRDefault="00790FF1">
      <w:pPr>
        <w:ind w:leftChars="0" w:left="440" w:hangingChars="200" w:hanging="440"/>
      </w:pPr>
      <w:r>
        <w:t xml:space="preserve">2   </w:t>
      </w:r>
      <w:r>
        <w:rPr>
          <w:rFonts w:hint="eastAsia"/>
        </w:rPr>
        <w:t>依前項規定治療中經查獲之被告或少年，應由檢察官為不起訴之處分或由少年法院（地方法院少年法庭）為不付審理之裁定。但以一次為限。</w:t>
      </w:r>
    </w:p>
    <w:p w:rsidR="00000000" w:rsidRDefault="00790FF1">
      <w:pPr>
        <w:spacing w:before="180" w:after="24"/>
        <w:ind w:left="440"/>
      </w:pPr>
      <w:r>
        <w:rPr>
          <w:rFonts w:hint="eastAsia"/>
          <w:b/>
        </w:rPr>
        <w:t>第</w:t>
      </w:r>
      <w:r>
        <w:rPr>
          <w:b/>
        </w:rPr>
        <w:t xml:space="preserve"> 22 </w:t>
      </w:r>
      <w:r>
        <w:rPr>
          <w:rFonts w:hint="eastAsia"/>
          <w:b/>
        </w:rPr>
        <w:t>條</w:t>
      </w:r>
    </w:p>
    <w:p w:rsidR="00000000" w:rsidRDefault="00790FF1">
      <w:pPr>
        <w:ind w:left="440"/>
      </w:pPr>
      <w:r>
        <w:rPr>
          <w:rFonts w:hint="eastAsia"/>
        </w:rPr>
        <w:t>（刪除）</w:t>
      </w:r>
    </w:p>
    <w:p w:rsidR="00000000" w:rsidRDefault="00790FF1">
      <w:pPr>
        <w:spacing w:before="180" w:after="24"/>
        <w:ind w:left="440"/>
      </w:pPr>
      <w:r>
        <w:rPr>
          <w:rFonts w:hint="eastAsia"/>
          <w:b/>
        </w:rPr>
        <w:lastRenderedPageBreak/>
        <w:t>第</w:t>
      </w:r>
      <w:r>
        <w:rPr>
          <w:b/>
        </w:rPr>
        <w:t xml:space="preserve"> 23 </w:t>
      </w:r>
      <w:r>
        <w:rPr>
          <w:rFonts w:hint="eastAsia"/>
          <w:b/>
        </w:rPr>
        <w:t>條</w:t>
      </w:r>
    </w:p>
    <w:p w:rsidR="00000000" w:rsidRDefault="00790FF1">
      <w:pPr>
        <w:ind w:leftChars="0" w:left="440" w:hangingChars="200" w:hanging="440"/>
      </w:pPr>
      <w:r>
        <w:t xml:space="preserve">1   </w:t>
      </w:r>
      <w:r>
        <w:rPr>
          <w:rFonts w:hint="eastAsia"/>
        </w:rPr>
        <w:t>依第二十條第二項強制戒</w:t>
      </w:r>
      <w:r>
        <w:rPr>
          <w:rFonts w:hint="eastAsia"/>
        </w:rPr>
        <w:t>治期滿，應即釋放，由檢察官為不起訴之處分或少年法院（地方法院少年法庭）為不付審理之裁定。</w:t>
      </w:r>
    </w:p>
    <w:p w:rsidR="00000000" w:rsidRDefault="00790FF1">
      <w:pPr>
        <w:ind w:leftChars="0" w:left="440" w:hangingChars="200" w:hanging="440"/>
      </w:pPr>
      <w:r>
        <w:t xml:space="preserve">2   </w:t>
      </w:r>
      <w:r>
        <w:rPr>
          <w:rFonts w:hint="eastAsia"/>
        </w:rPr>
        <w:t>觀察、勒戒或強制戒治執行完畢釋放後，三年內再犯第十條之罪者，檢察官或少年法院（地方法院少年法庭）應依法追訴或裁定交付審理。</w:t>
      </w:r>
    </w:p>
    <w:p w:rsidR="00000000" w:rsidRDefault="00790FF1">
      <w:pPr>
        <w:spacing w:before="180" w:after="24"/>
        <w:ind w:left="440"/>
      </w:pPr>
      <w:r>
        <w:rPr>
          <w:rFonts w:hint="eastAsia"/>
          <w:b/>
        </w:rPr>
        <w:t>第</w:t>
      </w:r>
      <w:r>
        <w:rPr>
          <w:b/>
        </w:rPr>
        <w:t xml:space="preserve"> 23-1 </w:t>
      </w:r>
      <w:r>
        <w:rPr>
          <w:rFonts w:hint="eastAsia"/>
          <w:b/>
        </w:rPr>
        <w:t>條</w:t>
      </w:r>
    </w:p>
    <w:p w:rsidR="00000000" w:rsidRDefault="00790FF1">
      <w:pPr>
        <w:ind w:leftChars="0" w:left="440" w:hangingChars="200" w:hanging="440"/>
      </w:pPr>
      <w:r>
        <w:t xml:space="preserve">1   </w:t>
      </w:r>
      <w:r>
        <w:rPr>
          <w:rFonts w:hint="eastAsia"/>
        </w:rPr>
        <w:t>被告因拘提或逮捕到場者，檢察官依第二十條第一項規定聲請法院裁定觀察、勒戒，應自拘提或逮捕之時起二十四小時內為之，並將被告移送該管法院訊問；被告因傳喚、自首或自行到場，經檢察官予以逮捕者，亦同。</w:t>
      </w:r>
    </w:p>
    <w:p w:rsidR="00000000" w:rsidRDefault="00790FF1">
      <w:pPr>
        <w:ind w:leftChars="0" w:left="440" w:hangingChars="200" w:hanging="440"/>
      </w:pPr>
      <w:r>
        <w:t xml:space="preserve">2   </w:t>
      </w:r>
      <w:r>
        <w:rPr>
          <w:rFonts w:hint="eastAsia"/>
        </w:rPr>
        <w:t>刑事訴訟法第九十三條之一之規定，於前項情形準用之。</w:t>
      </w:r>
    </w:p>
    <w:p w:rsidR="00000000" w:rsidRDefault="00790FF1">
      <w:pPr>
        <w:spacing w:before="180" w:after="24"/>
        <w:ind w:left="440"/>
      </w:pPr>
      <w:r>
        <w:rPr>
          <w:rFonts w:hint="eastAsia"/>
          <w:b/>
        </w:rPr>
        <w:t>第</w:t>
      </w:r>
      <w:r>
        <w:rPr>
          <w:b/>
        </w:rPr>
        <w:t xml:space="preserve"> 23-</w:t>
      </w:r>
      <w:r>
        <w:rPr>
          <w:b/>
        </w:rPr>
        <w:t xml:space="preserve">2 </w:t>
      </w:r>
      <w:r>
        <w:rPr>
          <w:rFonts w:hint="eastAsia"/>
          <w:b/>
        </w:rPr>
        <w:t>條</w:t>
      </w:r>
    </w:p>
    <w:p w:rsidR="00000000" w:rsidRDefault="00790FF1">
      <w:pPr>
        <w:ind w:leftChars="0" w:left="440" w:hangingChars="200" w:hanging="440"/>
      </w:pPr>
      <w:r>
        <w:t xml:space="preserve">1   </w:t>
      </w:r>
      <w:r>
        <w:rPr>
          <w:rFonts w:hint="eastAsia"/>
        </w:rPr>
        <w:t>少年經裁定觀察、勒戒或強制戒治者，不適用少年事件處理法第四十五條第二項規定。</w:t>
      </w:r>
    </w:p>
    <w:p w:rsidR="00000000" w:rsidRDefault="00790FF1">
      <w:pPr>
        <w:ind w:leftChars="0" w:left="440" w:hangingChars="200" w:hanging="440"/>
      </w:pPr>
      <w:r>
        <w:t xml:space="preserve">2   </w:t>
      </w:r>
      <w:r>
        <w:rPr>
          <w:rFonts w:hint="eastAsia"/>
        </w:rPr>
        <w:t>少年法院（地方法院少年法庭）依第二十條第二項、第二十三條第一項規定為不付審理之裁定，或依第三十五條第一項第四款規定為不付保護處分之裁定者，得並為下列處分：</w:t>
      </w:r>
    </w:p>
    <w:p w:rsidR="00000000" w:rsidRDefault="00790FF1">
      <w:pPr>
        <w:ind w:left="880" w:hangingChars="200" w:hanging="440"/>
      </w:pPr>
      <w:r>
        <w:rPr>
          <w:rFonts w:hint="eastAsia"/>
        </w:rPr>
        <w:t>一、轉介少年福利或教養機構為適當之輔導。</w:t>
      </w:r>
    </w:p>
    <w:p w:rsidR="00000000" w:rsidRDefault="00790FF1">
      <w:pPr>
        <w:ind w:left="880" w:hangingChars="200" w:hanging="440"/>
      </w:pPr>
      <w:r>
        <w:rPr>
          <w:rFonts w:hint="eastAsia"/>
        </w:rPr>
        <w:t>二、交付少年之法定代理人或現在保護少年之人嚴加管教。</w:t>
      </w:r>
    </w:p>
    <w:p w:rsidR="00000000" w:rsidRDefault="00790FF1">
      <w:pPr>
        <w:ind w:left="880" w:hangingChars="200" w:hanging="440"/>
      </w:pPr>
      <w:r>
        <w:rPr>
          <w:rFonts w:hint="eastAsia"/>
        </w:rPr>
        <w:t>三、告誡。</w:t>
      </w:r>
    </w:p>
    <w:p w:rsidR="00000000" w:rsidRDefault="00790FF1">
      <w:pPr>
        <w:ind w:leftChars="0" w:left="440" w:hangingChars="200" w:hanging="440"/>
      </w:pPr>
      <w:r>
        <w:t xml:space="preserve">3   </w:t>
      </w:r>
      <w:r>
        <w:rPr>
          <w:rFonts w:hint="eastAsia"/>
        </w:rPr>
        <w:t>前項處分，均交由少年調查官執行之。</w:t>
      </w:r>
    </w:p>
    <w:p w:rsidR="00000000" w:rsidRDefault="00790FF1">
      <w:pPr>
        <w:spacing w:before="180" w:after="24"/>
        <w:ind w:left="440"/>
      </w:pPr>
      <w:r>
        <w:rPr>
          <w:rFonts w:hint="eastAsia"/>
          <w:b/>
        </w:rPr>
        <w:t>第</w:t>
      </w:r>
      <w:r>
        <w:rPr>
          <w:b/>
        </w:rPr>
        <w:t xml:space="preserve"> 24 </w:t>
      </w:r>
      <w:r>
        <w:rPr>
          <w:rFonts w:hint="eastAsia"/>
          <w:b/>
        </w:rPr>
        <w:t>條</w:t>
      </w:r>
    </w:p>
    <w:p w:rsidR="00000000" w:rsidRDefault="00790FF1">
      <w:pPr>
        <w:ind w:leftChars="0" w:left="440" w:hangingChars="200" w:hanging="440"/>
      </w:pPr>
      <w:r>
        <w:t xml:space="preserve">1   </w:t>
      </w:r>
      <w:r>
        <w:rPr>
          <w:rFonts w:hint="eastAsia"/>
        </w:rPr>
        <w:t>第二十條第一項及第二十三條第二項之程序，於檢察官先依刑事訴訟法第二百五十三條之一</w:t>
      </w:r>
      <w:r>
        <w:rPr>
          <w:rFonts w:hint="eastAsia"/>
        </w:rPr>
        <w:t>第一項、第二百五十三條之二第一項第四款至第六款或第八款規定，為附條件之緩起訴處分時，或於少年法院（地方法院少年法庭）認以依少年事件處理法程序處理為適當時，不適用之。</w:t>
      </w:r>
    </w:p>
    <w:p w:rsidR="00000000" w:rsidRDefault="00790FF1">
      <w:pPr>
        <w:ind w:leftChars="0" w:left="440" w:hangingChars="200" w:hanging="440"/>
      </w:pPr>
      <w:r>
        <w:t xml:space="preserve">2   </w:t>
      </w:r>
      <w:r>
        <w:rPr>
          <w:rFonts w:hint="eastAsia"/>
        </w:rPr>
        <w:t>前項緩起訴處分，經撤銷者，檢察官應繼續偵查或起訴。</w:t>
      </w:r>
    </w:p>
    <w:p w:rsidR="00000000" w:rsidRDefault="00790FF1">
      <w:pPr>
        <w:ind w:leftChars="0" w:left="440" w:hangingChars="200" w:hanging="440"/>
      </w:pPr>
      <w:r>
        <w:t xml:space="preserve">3   </w:t>
      </w:r>
      <w:r>
        <w:rPr>
          <w:rFonts w:hint="eastAsia"/>
        </w:rPr>
        <w:t>檢察官依刑事訴訟法第二百五十三條之二第一項第六款規定為緩起訴處分前，應徵詢醫療機構之意見；必要時，並得徵詢其他相關機關（構）之意見。</w:t>
      </w:r>
    </w:p>
    <w:p w:rsidR="00000000" w:rsidRDefault="00790FF1">
      <w:pPr>
        <w:ind w:leftChars="0" w:left="440" w:hangingChars="200" w:hanging="440"/>
      </w:pPr>
      <w:r>
        <w:t xml:space="preserve">4   </w:t>
      </w:r>
      <w:r>
        <w:rPr>
          <w:rFonts w:hint="eastAsia"/>
        </w:rPr>
        <w:t>刑事訴訟法第二百五十三條之二第一項第六款規定之緩起訴處分，其適用戒癮治療之種類、實施對象、內容、方式、執行醫療機構或其他機構與其他相關事</w:t>
      </w:r>
      <w:r>
        <w:rPr>
          <w:rFonts w:hint="eastAsia"/>
        </w:rPr>
        <w:t>項之辦法及完成戒癮治療之認定標準，由行政院定之。</w:t>
      </w:r>
    </w:p>
    <w:p w:rsidR="00000000" w:rsidRDefault="00790FF1">
      <w:pPr>
        <w:spacing w:before="180" w:after="24"/>
        <w:ind w:left="440"/>
      </w:pPr>
      <w:r>
        <w:rPr>
          <w:rFonts w:hint="eastAsia"/>
          <w:b/>
        </w:rPr>
        <w:t>第</w:t>
      </w:r>
      <w:r>
        <w:rPr>
          <w:b/>
        </w:rPr>
        <w:t xml:space="preserve"> 24-1 </w:t>
      </w:r>
      <w:r>
        <w:rPr>
          <w:rFonts w:hint="eastAsia"/>
          <w:b/>
        </w:rPr>
        <w:t>條</w:t>
      </w:r>
    </w:p>
    <w:p w:rsidR="00000000" w:rsidRDefault="00790FF1">
      <w:pPr>
        <w:ind w:left="440"/>
      </w:pPr>
      <w:r>
        <w:rPr>
          <w:rFonts w:hint="eastAsia"/>
        </w:rPr>
        <w:t>觀察、勒戒或強制戒治處分於受處分人施用毒品罪之追訴權消滅時，不得執行。</w:t>
      </w:r>
    </w:p>
    <w:p w:rsidR="00000000" w:rsidRDefault="00790FF1">
      <w:pPr>
        <w:spacing w:before="180" w:after="24"/>
        <w:ind w:left="440"/>
      </w:pPr>
      <w:r>
        <w:rPr>
          <w:rFonts w:hint="eastAsia"/>
          <w:b/>
        </w:rPr>
        <w:t>第</w:t>
      </w:r>
      <w:r>
        <w:rPr>
          <w:b/>
        </w:rPr>
        <w:t xml:space="preserve"> 25 </w:t>
      </w:r>
      <w:r>
        <w:rPr>
          <w:rFonts w:hint="eastAsia"/>
          <w:b/>
        </w:rPr>
        <w:t>條</w:t>
      </w:r>
    </w:p>
    <w:p w:rsidR="00000000" w:rsidRDefault="00790FF1">
      <w:pPr>
        <w:ind w:leftChars="0" w:left="440" w:hangingChars="200" w:hanging="440"/>
      </w:pPr>
      <w:r>
        <w:t xml:space="preserve">1   </w:t>
      </w:r>
      <w:r>
        <w:rPr>
          <w:rFonts w:hint="eastAsia"/>
        </w:rPr>
        <w:t>犯第十條之罪而付保護管束者，或因施用第一級或第二級毒品經裁定交付保護管束之少年，於保護管束期間，警察機關或執行保護管束者應定期或於其有事實可疑為施用毒品時，通知其於指定</w:t>
      </w:r>
      <w:r>
        <w:rPr>
          <w:rFonts w:hint="eastAsia"/>
        </w:rPr>
        <w:lastRenderedPageBreak/>
        <w:t>之時間到場採驗尿液，無正當理由不到場，得報請檢察官或少年法院（地方法院少年法庭）許可，強制採驗。到場而拒絕採驗者，得違反其意思強制採驗，於採驗後，應即時報請檢察官或少年法院（地方法院</w:t>
      </w:r>
      <w:r>
        <w:rPr>
          <w:rFonts w:hint="eastAsia"/>
        </w:rPr>
        <w:t>少年法庭）補發許可書。</w:t>
      </w:r>
    </w:p>
    <w:p w:rsidR="00000000" w:rsidRDefault="00790FF1">
      <w:pPr>
        <w:ind w:leftChars="0" w:left="440" w:hangingChars="200" w:hanging="440"/>
      </w:pPr>
      <w:r>
        <w:t xml:space="preserve">2   </w:t>
      </w:r>
      <w:r>
        <w:rPr>
          <w:rFonts w:hint="eastAsia"/>
        </w:rPr>
        <w:t>依第二十條第二項前段、第二十一條第二項、第二十三條第一項規定為不起訴之處分或不付審理之裁定，或依第三十五條第一項第四款規定為免刑之判決或不付保護處分之裁定，或犯第十條之罪經執行刑罰或保護處分完畢後二年內，警察機關得適用前項之規定採驗尿液。</w:t>
      </w:r>
    </w:p>
    <w:p w:rsidR="00000000" w:rsidRDefault="00790FF1">
      <w:pPr>
        <w:ind w:leftChars="0" w:left="440" w:hangingChars="200" w:hanging="440"/>
      </w:pPr>
      <w:r>
        <w:t xml:space="preserve">3   </w:t>
      </w:r>
      <w:r>
        <w:rPr>
          <w:rFonts w:hint="eastAsia"/>
        </w:rPr>
        <w:t>前二項人員採驗尿液實施辦法，由行政院定之。</w:t>
      </w:r>
    </w:p>
    <w:p w:rsidR="00000000" w:rsidRDefault="00790FF1">
      <w:pPr>
        <w:ind w:leftChars="0" w:left="440" w:hangingChars="200" w:hanging="440"/>
      </w:pPr>
      <w:r>
        <w:t xml:space="preserve">4   </w:t>
      </w:r>
      <w:r>
        <w:rPr>
          <w:rFonts w:hint="eastAsia"/>
        </w:rPr>
        <w:t>警察機關或執行保護管束者依第一項規定通知少年到場採驗尿液時，應併為通知少年之法定代理人。</w:t>
      </w:r>
    </w:p>
    <w:p w:rsidR="00000000" w:rsidRDefault="00790FF1">
      <w:pPr>
        <w:spacing w:before="180" w:after="24"/>
        <w:ind w:left="440"/>
      </w:pPr>
      <w:r>
        <w:rPr>
          <w:rFonts w:hint="eastAsia"/>
          <w:b/>
        </w:rPr>
        <w:t>第</w:t>
      </w:r>
      <w:r>
        <w:rPr>
          <w:b/>
        </w:rPr>
        <w:t xml:space="preserve"> 26 </w:t>
      </w:r>
      <w:r>
        <w:rPr>
          <w:rFonts w:hint="eastAsia"/>
          <w:b/>
        </w:rPr>
        <w:t>條</w:t>
      </w:r>
    </w:p>
    <w:p w:rsidR="00000000" w:rsidRDefault="00790FF1">
      <w:pPr>
        <w:ind w:left="440"/>
      </w:pPr>
      <w:r>
        <w:rPr>
          <w:rFonts w:hint="eastAsia"/>
        </w:rPr>
        <w:t>犯第十條之罪者，於送觀察、勒戒或強制戒治期間，其所犯他罪之行刑權時效，停止進</w:t>
      </w:r>
      <w:r>
        <w:rPr>
          <w:rFonts w:hint="eastAsia"/>
        </w:rPr>
        <w:t>行。</w:t>
      </w:r>
    </w:p>
    <w:p w:rsidR="00000000" w:rsidRDefault="00790FF1">
      <w:pPr>
        <w:spacing w:before="180" w:after="24"/>
        <w:ind w:left="440"/>
      </w:pPr>
      <w:r>
        <w:rPr>
          <w:rFonts w:hint="eastAsia"/>
          <w:b/>
        </w:rPr>
        <w:t>第</w:t>
      </w:r>
      <w:r>
        <w:rPr>
          <w:b/>
        </w:rPr>
        <w:t xml:space="preserve"> 27 </w:t>
      </w:r>
      <w:r>
        <w:rPr>
          <w:rFonts w:hint="eastAsia"/>
          <w:b/>
        </w:rPr>
        <w:t>條</w:t>
      </w:r>
    </w:p>
    <w:p w:rsidR="00000000" w:rsidRDefault="00790FF1">
      <w:pPr>
        <w:ind w:leftChars="0" w:left="440" w:hangingChars="200" w:hanging="440"/>
      </w:pPr>
      <w:r>
        <w:t xml:space="preserve">1   </w:t>
      </w:r>
      <w:r>
        <w:rPr>
          <w:rFonts w:hint="eastAsia"/>
        </w:rPr>
        <w:t>勒戒處所，由法務部、國防部於所屬戒治處所、看守所、少年觀護所或所屬醫院內附設，或委託國軍退除役官兵輔導委員會、衛生福利部、直轄市或縣（市）政府指定之醫院內附設。</w:t>
      </w:r>
    </w:p>
    <w:p w:rsidR="00000000" w:rsidRDefault="00790FF1">
      <w:pPr>
        <w:ind w:leftChars="0" w:left="440" w:hangingChars="200" w:hanging="440"/>
      </w:pPr>
      <w:r>
        <w:t xml:space="preserve">2   </w:t>
      </w:r>
      <w:r>
        <w:rPr>
          <w:rFonts w:hint="eastAsia"/>
        </w:rPr>
        <w:t>受觀察、勒戒人另因他案依法應予羈押、留置或收容者，其觀察、勒戒應於看守所或少年觀護所附設之勒戒處所執行。</w:t>
      </w:r>
    </w:p>
    <w:p w:rsidR="00000000" w:rsidRDefault="00790FF1">
      <w:pPr>
        <w:ind w:leftChars="0" w:left="440" w:hangingChars="200" w:hanging="440"/>
      </w:pPr>
      <w:r>
        <w:t xml:space="preserve">3   </w:t>
      </w:r>
      <w:r>
        <w:rPr>
          <w:rFonts w:hint="eastAsia"/>
        </w:rPr>
        <w:t>戒治處所、看守所或少年觀護所附設之勒戒處所，由國防部、國軍退除役官兵輔導委員會、衛生福利部或直轄市或縣（市）政府指定之醫療機構負責其醫療業務。</w:t>
      </w:r>
    </w:p>
    <w:p w:rsidR="00000000" w:rsidRDefault="00790FF1">
      <w:pPr>
        <w:ind w:leftChars="0" w:left="440" w:hangingChars="200" w:hanging="440"/>
      </w:pPr>
      <w:r>
        <w:t xml:space="preserve">4   </w:t>
      </w:r>
      <w:r>
        <w:rPr>
          <w:rFonts w:hint="eastAsia"/>
        </w:rPr>
        <w:t>第一項受委託醫院附設之勒戒處所，其戒護業務由法務</w:t>
      </w:r>
      <w:r>
        <w:rPr>
          <w:rFonts w:hint="eastAsia"/>
        </w:rPr>
        <w:t>部及國防部負責，所需相關戒護及醫療經費，由法務部及國防部編列預算支應。</w:t>
      </w:r>
    </w:p>
    <w:p w:rsidR="00000000" w:rsidRDefault="00790FF1">
      <w:pPr>
        <w:ind w:leftChars="0" w:left="440" w:hangingChars="200" w:hanging="440"/>
      </w:pPr>
      <w:r>
        <w:t xml:space="preserve">5   </w:t>
      </w:r>
      <w:r>
        <w:rPr>
          <w:rFonts w:hint="eastAsia"/>
        </w:rPr>
        <w:t>第一項之委託辦法，由法務部會同國防部、國軍退除役官兵輔導委員會、衛生福利部定之。</w:t>
      </w:r>
    </w:p>
    <w:p w:rsidR="00000000" w:rsidRDefault="00790FF1">
      <w:pPr>
        <w:spacing w:before="180" w:after="24"/>
        <w:ind w:left="440"/>
      </w:pPr>
      <w:r>
        <w:rPr>
          <w:rFonts w:hint="eastAsia"/>
          <w:b/>
        </w:rPr>
        <w:t>第</w:t>
      </w:r>
      <w:r>
        <w:rPr>
          <w:b/>
        </w:rPr>
        <w:t xml:space="preserve"> 28 </w:t>
      </w:r>
      <w:r>
        <w:rPr>
          <w:rFonts w:hint="eastAsia"/>
          <w:b/>
        </w:rPr>
        <w:t>條</w:t>
      </w:r>
    </w:p>
    <w:p w:rsidR="00000000" w:rsidRDefault="00790FF1">
      <w:pPr>
        <w:ind w:left="440"/>
      </w:pPr>
      <w:r>
        <w:rPr>
          <w:rFonts w:hint="eastAsia"/>
        </w:rPr>
        <w:t>戒治處所，由法務部及國防部設立。未設立前，得先於監獄或少年矯正機構內設立，並由國防部、衛生福利部、國軍退除役官兵輔導委員會、直轄市或縣（市）政府指定之醫療機構負責其醫療業務；其所需員額及經費，由法務部及國防部編列預算支應。</w:t>
      </w:r>
    </w:p>
    <w:p w:rsidR="00000000" w:rsidRDefault="00790FF1">
      <w:pPr>
        <w:spacing w:before="180" w:after="24"/>
        <w:ind w:left="440"/>
      </w:pPr>
      <w:r>
        <w:rPr>
          <w:rFonts w:hint="eastAsia"/>
          <w:b/>
        </w:rPr>
        <w:t>第</w:t>
      </w:r>
      <w:r>
        <w:rPr>
          <w:b/>
        </w:rPr>
        <w:t xml:space="preserve"> 29 </w:t>
      </w:r>
      <w:r>
        <w:rPr>
          <w:rFonts w:hint="eastAsia"/>
          <w:b/>
        </w:rPr>
        <w:t>條</w:t>
      </w:r>
    </w:p>
    <w:p w:rsidR="00000000" w:rsidRDefault="00790FF1">
      <w:pPr>
        <w:ind w:left="440"/>
      </w:pPr>
      <w:r>
        <w:rPr>
          <w:rFonts w:hint="eastAsia"/>
        </w:rPr>
        <w:t>觀察、勒戒及強制戒治之執行，另以法律定之。</w:t>
      </w:r>
    </w:p>
    <w:p w:rsidR="00000000" w:rsidRDefault="00790FF1">
      <w:pPr>
        <w:spacing w:before="180" w:after="24"/>
        <w:ind w:left="440"/>
      </w:pPr>
      <w:r>
        <w:rPr>
          <w:rFonts w:hint="eastAsia"/>
          <w:b/>
        </w:rPr>
        <w:t>第</w:t>
      </w:r>
      <w:r>
        <w:rPr>
          <w:b/>
        </w:rPr>
        <w:t xml:space="preserve"> 30 </w:t>
      </w:r>
      <w:r>
        <w:rPr>
          <w:rFonts w:hint="eastAsia"/>
          <w:b/>
        </w:rPr>
        <w:t>條</w:t>
      </w:r>
    </w:p>
    <w:p w:rsidR="00000000" w:rsidRDefault="00790FF1">
      <w:pPr>
        <w:ind w:leftChars="0" w:left="440" w:hangingChars="200" w:hanging="440"/>
      </w:pPr>
      <w:r>
        <w:t xml:space="preserve">1   </w:t>
      </w:r>
      <w:r>
        <w:rPr>
          <w:rFonts w:hint="eastAsia"/>
        </w:rPr>
        <w:t>觀察、勒戒及強制戒治之費用，由勒</w:t>
      </w:r>
      <w:r>
        <w:rPr>
          <w:rFonts w:hint="eastAsia"/>
        </w:rPr>
        <w:t>戒處所及戒治處所填發繳費通知單向受觀察、勒戒或強制戒治處分人或上開受處分少年之扶養義務人收取並解繳國庫。但自首或貧困無力負擔者，得免予繳納。</w:t>
      </w:r>
    </w:p>
    <w:p w:rsidR="00000000" w:rsidRDefault="00790FF1">
      <w:pPr>
        <w:ind w:leftChars="0" w:left="440" w:hangingChars="200" w:hanging="440"/>
      </w:pPr>
      <w:r>
        <w:t xml:space="preserve">2   </w:t>
      </w:r>
      <w:r>
        <w:rPr>
          <w:rFonts w:hint="eastAsia"/>
        </w:rPr>
        <w:t>前項費用經限期繳納，屆期未繳納者，由勒戒處所及戒治處所，依法移送強制執行。</w:t>
      </w:r>
    </w:p>
    <w:p w:rsidR="00000000" w:rsidRDefault="00790FF1">
      <w:pPr>
        <w:spacing w:before="180" w:after="24"/>
        <w:ind w:left="440"/>
      </w:pPr>
      <w:r>
        <w:rPr>
          <w:rFonts w:hint="eastAsia"/>
          <w:b/>
        </w:rPr>
        <w:lastRenderedPageBreak/>
        <w:t>第</w:t>
      </w:r>
      <w:r>
        <w:rPr>
          <w:b/>
        </w:rPr>
        <w:t xml:space="preserve"> 30-1 </w:t>
      </w:r>
      <w:r>
        <w:rPr>
          <w:rFonts w:hint="eastAsia"/>
          <w:b/>
        </w:rPr>
        <w:t>條</w:t>
      </w:r>
    </w:p>
    <w:p w:rsidR="00000000" w:rsidRDefault="00790FF1">
      <w:pPr>
        <w:ind w:leftChars="0" w:left="440" w:hangingChars="200" w:hanging="440"/>
      </w:pPr>
      <w:r>
        <w:t xml:space="preserve">1   </w:t>
      </w:r>
      <w:r>
        <w:rPr>
          <w:rFonts w:hint="eastAsia"/>
        </w:rPr>
        <w:t>受觀察、勒戒或強制戒治處分人其原受觀察、勒戒或強制戒治處分之裁定經撤銷確定者，得請求返還原已繳納之觀察、勒戒或強制戒治費用；尚未繳納者，不予以繳納。</w:t>
      </w:r>
    </w:p>
    <w:p w:rsidR="00000000" w:rsidRDefault="00790FF1">
      <w:pPr>
        <w:ind w:leftChars="0" w:left="440" w:hangingChars="200" w:hanging="440"/>
      </w:pPr>
      <w:r>
        <w:t xml:space="preserve">2   </w:t>
      </w:r>
      <w:r>
        <w:rPr>
          <w:rFonts w:hint="eastAsia"/>
        </w:rPr>
        <w:t>受觀察、勒戒或強制戒治處分人其原受觀察、勒戒或強制戒治處分之裁定經撤銷確定者，其觀察、勒戒或強制戒治處</w:t>
      </w:r>
      <w:r>
        <w:rPr>
          <w:rFonts w:hint="eastAsia"/>
        </w:rPr>
        <w:t>分之執行，得準用冤獄賠償法之規定請求賠償。</w:t>
      </w:r>
    </w:p>
    <w:p w:rsidR="00000000" w:rsidRDefault="00790FF1">
      <w:pPr>
        <w:spacing w:before="180" w:after="24"/>
        <w:ind w:left="440"/>
      </w:pPr>
      <w:r>
        <w:rPr>
          <w:rFonts w:hint="eastAsia"/>
          <w:b/>
        </w:rPr>
        <w:t>第</w:t>
      </w:r>
      <w:r>
        <w:rPr>
          <w:b/>
        </w:rPr>
        <w:t xml:space="preserve"> 31 </w:t>
      </w:r>
      <w:r>
        <w:rPr>
          <w:rFonts w:hint="eastAsia"/>
          <w:b/>
        </w:rPr>
        <w:t>條</w:t>
      </w:r>
    </w:p>
    <w:p w:rsidR="00000000" w:rsidRDefault="00790FF1">
      <w:pPr>
        <w:ind w:leftChars="0" w:left="440" w:hangingChars="200" w:hanging="440"/>
      </w:pPr>
      <w:r>
        <w:t xml:space="preserve">1   </w:t>
      </w:r>
      <w:r>
        <w:rPr>
          <w:rFonts w:hint="eastAsia"/>
        </w:rPr>
        <w:t>經濟部為防制先驅化學品之工業原料流供製造毒品，得命廠商申報該項工業原料之種類及輸出入、生產、銷售、使用、貯存之流程、數量，並得檢查其簿冊及場所；廠商不得規避、妨礙或拒絕。</w:t>
      </w:r>
    </w:p>
    <w:p w:rsidR="00000000" w:rsidRDefault="00790FF1">
      <w:pPr>
        <w:ind w:leftChars="0" w:left="440" w:hangingChars="200" w:hanging="440"/>
      </w:pPr>
      <w:r>
        <w:t xml:space="preserve">2   </w:t>
      </w:r>
      <w:r>
        <w:rPr>
          <w:rFonts w:hint="eastAsia"/>
        </w:rPr>
        <w:t>前項工業原料之種類及申報、檢查辦法，由經濟部定之。</w:t>
      </w:r>
    </w:p>
    <w:p w:rsidR="00000000" w:rsidRDefault="00790FF1">
      <w:pPr>
        <w:ind w:leftChars="0" w:left="440" w:hangingChars="200" w:hanging="440"/>
      </w:pPr>
      <w:r>
        <w:t xml:space="preserve">3   </w:t>
      </w:r>
      <w:r>
        <w:rPr>
          <w:rFonts w:hint="eastAsia"/>
        </w:rPr>
        <w:t>違反第一項之規定不為申報者，處新臺幣三萬元以上三十萬元以下罰鍰，並通知限期補報，屆期仍未補報者，按日連續處罰。</w:t>
      </w:r>
    </w:p>
    <w:p w:rsidR="00000000" w:rsidRDefault="00790FF1">
      <w:pPr>
        <w:ind w:leftChars="0" w:left="440" w:hangingChars="200" w:hanging="440"/>
      </w:pPr>
      <w:r>
        <w:t xml:space="preserve">4   </w:t>
      </w:r>
      <w:r>
        <w:rPr>
          <w:rFonts w:hint="eastAsia"/>
        </w:rPr>
        <w:t>規避、妨礙或拒絕第一項之檢查者，處新臺幣三萬元以上三十萬元以下罰鍰，並得按次處罰及強制</w:t>
      </w:r>
      <w:r>
        <w:rPr>
          <w:rFonts w:hint="eastAsia"/>
        </w:rPr>
        <w:t>檢查。</w:t>
      </w:r>
    </w:p>
    <w:p w:rsidR="00000000" w:rsidRDefault="00790FF1">
      <w:pPr>
        <w:ind w:leftChars="0" w:left="440" w:hangingChars="200" w:hanging="440"/>
      </w:pPr>
      <w:r>
        <w:t xml:space="preserve">5   </w:t>
      </w:r>
      <w:r>
        <w:rPr>
          <w:rFonts w:hint="eastAsia"/>
        </w:rPr>
        <w:t>依前二項所處之罰鍰，經限期繳納，屆期未繳納者，依法移送強制執行。</w:t>
      </w:r>
    </w:p>
    <w:p w:rsidR="00000000" w:rsidRDefault="00790FF1">
      <w:pPr>
        <w:spacing w:before="180" w:after="24"/>
        <w:ind w:left="440"/>
      </w:pPr>
      <w:r>
        <w:rPr>
          <w:rFonts w:hint="eastAsia"/>
          <w:b/>
        </w:rPr>
        <w:t>第</w:t>
      </w:r>
      <w:r>
        <w:rPr>
          <w:b/>
        </w:rPr>
        <w:t xml:space="preserve"> 31-1 </w:t>
      </w:r>
      <w:r>
        <w:rPr>
          <w:rFonts w:hint="eastAsia"/>
          <w:b/>
        </w:rPr>
        <w:t>條</w:t>
      </w:r>
    </w:p>
    <w:p w:rsidR="00000000" w:rsidRDefault="00790FF1">
      <w:pPr>
        <w:ind w:leftChars="0" w:left="440" w:hangingChars="200" w:hanging="440"/>
      </w:pPr>
      <w:r>
        <w:t xml:space="preserve">1   </w:t>
      </w:r>
      <w:r>
        <w:rPr>
          <w:rFonts w:hint="eastAsia"/>
        </w:rPr>
        <w:t>為防制毒品危害，特定營業場所應執行下列防制措施：</w:t>
      </w:r>
    </w:p>
    <w:p w:rsidR="00000000" w:rsidRDefault="00790FF1">
      <w:pPr>
        <w:ind w:left="880" w:hangingChars="200" w:hanging="440"/>
      </w:pPr>
      <w:r>
        <w:rPr>
          <w:rFonts w:hint="eastAsia"/>
        </w:rPr>
        <w:t>一、於入口明顯處標示毒品防制資訊，其中應載明持有毒品之人不得進入。</w:t>
      </w:r>
    </w:p>
    <w:p w:rsidR="00000000" w:rsidRDefault="00790FF1">
      <w:pPr>
        <w:ind w:left="880" w:hangingChars="200" w:hanging="440"/>
      </w:pPr>
      <w:r>
        <w:rPr>
          <w:rFonts w:hint="eastAsia"/>
        </w:rPr>
        <w:t>二、指派一定比例從業人員參與毒品危害防制訓練。</w:t>
      </w:r>
    </w:p>
    <w:p w:rsidR="00000000" w:rsidRDefault="00790FF1">
      <w:pPr>
        <w:ind w:left="880" w:hangingChars="200" w:hanging="440"/>
      </w:pPr>
      <w:r>
        <w:rPr>
          <w:rFonts w:hint="eastAsia"/>
        </w:rPr>
        <w:t>三、備置負責人及從業人員名冊。</w:t>
      </w:r>
    </w:p>
    <w:p w:rsidR="00000000" w:rsidRDefault="00790FF1">
      <w:pPr>
        <w:ind w:left="880" w:hangingChars="200" w:hanging="440"/>
      </w:pPr>
      <w:r>
        <w:rPr>
          <w:rFonts w:hint="eastAsia"/>
        </w:rPr>
        <w:t>四、發現疑似施用或持有毒品之人，通報警察機關處理。</w:t>
      </w:r>
    </w:p>
    <w:p w:rsidR="00000000" w:rsidRDefault="00790FF1">
      <w:pPr>
        <w:ind w:leftChars="0" w:left="440" w:hangingChars="200" w:hanging="440"/>
      </w:pPr>
      <w:r>
        <w:t xml:space="preserve">2   </w:t>
      </w:r>
      <w:r>
        <w:rPr>
          <w:rFonts w:hint="eastAsia"/>
        </w:rPr>
        <w:t>特定營業場所未執行前項各款所列防制措施之一者，由直轄市、縣（市）政府令負責人限期改善；屆期未改善者，處負責人新臺幣五萬元以上五十萬元以下罰鍰，並得</w:t>
      </w:r>
      <w:r>
        <w:rPr>
          <w:rFonts w:hint="eastAsia"/>
        </w:rPr>
        <w:t>按次處罰；其屬法人或合夥組織經營者，併同處罰之。</w:t>
      </w:r>
    </w:p>
    <w:p w:rsidR="00000000" w:rsidRDefault="00790FF1">
      <w:pPr>
        <w:ind w:leftChars="0" w:left="440" w:hangingChars="200" w:hanging="440"/>
      </w:pPr>
      <w:r>
        <w:t xml:space="preserve">3   </w:t>
      </w:r>
      <w:r>
        <w:rPr>
          <w:rFonts w:hint="eastAsia"/>
        </w:rPr>
        <w:t>特定營業場所人員知悉有人在內施用或持有毒品，未通報警察機關處理者，由直轄市、縣（市）政府處負責人新臺幣十萬元以上一百萬元以下罰鍰；其屬法人或合夥組織經營者，併同處罰之。其情節重大者，各目的事業主管機關得令其停止營業六個月以上一年六個月以下或勒令歇業。</w:t>
      </w:r>
    </w:p>
    <w:p w:rsidR="00000000" w:rsidRDefault="00790FF1">
      <w:pPr>
        <w:ind w:leftChars="0" w:left="440" w:hangingChars="200" w:hanging="440"/>
      </w:pPr>
      <w:r>
        <w:t xml:space="preserve">4   </w:t>
      </w:r>
      <w:r>
        <w:rPr>
          <w:rFonts w:hint="eastAsia"/>
        </w:rPr>
        <w:t>直轄市、縣（市）政府應定期公布最近一年查獲前項所定情節重大之特定營業場所名單。</w:t>
      </w:r>
    </w:p>
    <w:p w:rsidR="00000000" w:rsidRDefault="00790FF1">
      <w:pPr>
        <w:ind w:leftChars="0" w:left="440" w:hangingChars="200" w:hanging="440"/>
      </w:pPr>
      <w:r>
        <w:t xml:space="preserve">5   </w:t>
      </w:r>
      <w:r>
        <w:rPr>
          <w:rFonts w:hint="eastAsia"/>
        </w:rPr>
        <w:t>第一項特定營業場所之種類、毒品防制資訊之內容與標示方式、負責人及從業人員名冊之格式、毒品危害防制訓練、執行</w:t>
      </w:r>
      <w:r>
        <w:rPr>
          <w:rFonts w:hint="eastAsia"/>
        </w:rPr>
        <w:t>機關與執行程序之辦法，由法務部會商相關機關定之。</w:t>
      </w:r>
    </w:p>
    <w:p w:rsidR="00000000" w:rsidRDefault="00790FF1">
      <w:pPr>
        <w:spacing w:before="180" w:after="24"/>
        <w:ind w:left="440"/>
      </w:pPr>
      <w:r>
        <w:rPr>
          <w:rFonts w:hint="eastAsia"/>
          <w:b/>
        </w:rPr>
        <w:t>第</w:t>
      </w:r>
      <w:r>
        <w:rPr>
          <w:b/>
        </w:rPr>
        <w:t xml:space="preserve"> 32 </w:t>
      </w:r>
      <w:r>
        <w:rPr>
          <w:rFonts w:hint="eastAsia"/>
          <w:b/>
        </w:rPr>
        <w:t>條</w:t>
      </w:r>
    </w:p>
    <w:p w:rsidR="00000000" w:rsidRDefault="00790FF1">
      <w:pPr>
        <w:ind w:left="440"/>
      </w:pPr>
      <w:r>
        <w:rPr>
          <w:rFonts w:hint="eastAsia"/>
        </w:rPr>
        <w:t>防制毒品危害有功人員或檢舉人，應予獎勵，防制不力者，應予懲處；其獎懲辦法，由行政院定之。</w:t>
      </w:r>
    </w:p>
    <w:p w:rsidR="00000000" w:rsidRDefault="00790FF1">
      <w:pPr>
        <w:spacing w:before="180" w:after="24"/>
        <w:ind w:left="440"/>
      </w:pPr>
      <w:r>
        <w:rPr>
          <w:rFonts w:hint="eastAsia"/>
          <w:b/>
        </w:rPr>
        <w:t>第</w:t>
      </w:r>
      <w:r>
        <w:rPr>
          <w:b/>
        </w:rPr>
        <w:t xml:space="preserve"> 32-1 </w:t>
      </w:r>
      <w:r>
        <w:rPr>
          <w:rFonts w:hint="eastAsia"/>
          <w:b/>
        </w:rPr>
        <w:t>條</w:t>
      </w:r>
    </w:p>
    <w:p w:rsidR="00000000" w:rsidRDefault="00790FF1">
      <w:pPr>
        <w:ind w:leftChars="0" w:left="440" w:hangingChars="200" w:hanging="440"/>
      </w:pPr>
      <w:r>
        <w:lastRenderedPageBreak/>
        <w:t xml:space="preserve">1   </w:t>
      </w:r>
      <w:r>
        <w:rPr>
          <w:rFonts w:hint="eastAsia"/>
        </w:rPr>
        <w:t>為偵辦跨國性毒品犯罪，檢察官或刑事訴訟法第二百二十九條之司法警察官，得由其檢察長或其最上級機關首長向最高檢察署提出偵查計畫書，並檢附相關文件資料，經最高檢察署檢察總長核可後，核發偵查指揮書，由入、出境管制相關機關許可毒品及人員入、出境。</w:t>
      </w:r>
    </w:p>
    <w:p w:rsidR="00000000" w:rsidRDefault="00790FF1">
      <w:pPr>
        <w:ind w:leftChars="0" w:left="440" w:hangingChars="200" w:hanging="440"/>
      </w:pPr>
      <w:r>
        <w:t xml:space="preserve">2   </w:t>
      </w:r>
      <w:r>
        <w:rPr>
          <w:rFonts w:hint="eastAsia"/>
        </w:rPr>
        <w:t>前項毒品、人員及其相關人、貨之入、出境之協調管制作業辦法，由行政院定之。</w:t>
      </w:r>
    </w:p>
    <w:p w:rsidR="00000000" w:rsidRDefault="00790FF1">
      <w:pPr>
        <w:spacing w:before="180" w:after="24"/>
        <w:ind w:left="440"/>
      </w:pPr>
      <w:r>
        <w:rPr>
          <w:rFonts w:hint="eastAsia"/>
          <w:b/>
        </w:rPr>
        <w:t>第</w:t>
      </w:r>
      <w:r>
        <w:rPr>
          <w:b/>
        </w:rPr>
        <w:t xml:space="preserve"> 32-2 </w:t>
      </w:r>
      <w:r>
        <w:rPr>
          <w:rFonts w:hint="eastAsia"/>
          <w:b/>
        </w:rPr>
        <w:t>條</w:t>
      </w:r>
    </w:p>
    <w:p w:rsidR="00000000" w:rsidRDefault="00790FF1">
      <w:pPr>
        <w:ind w:left="440"/>
      </w:pPr>
      <w:r>
        <w:rPr>
          <w:rFonts w:hint="eastAsia"/>
        </w:rPr>
        <w:t>前條之偵查計畫書，應記載下列事項：</w:t>
      </w:r>
    </w:p>
    <w:p w:rsidR="00000000" w:rsidRDefault="00790FF1">
      <w:pPr>
        <w:ind w:left="880" w:hangingChars="200" w:hanging="440"/>
      </w:pPr>
      <w:r>
        <w:rPr>
          <w:rFonts w:hint="eastAsia"/>
        </w:rPr>
        <w:t>一、犯罪嫌疑人或被告之年籍資料。</w:t>
      </w:r>
    </w:p>
    <w:p w:rsidR="00000000" w:rsidRDefault="00790FF1">
      <w:pPr>
        <w:ind w:left="880" w:hangingChars="200" w:hanging="440"/>
      </w:pPr>
      <w:r>
        <w:rPr>
          <w:rFonts w:hint="eastAsia"/>
        </w:rPr>
        <w:t>二、所犯罪名。</w:t>
      </w:r>
    </w:p>
    <w:p w:rsidR="00000000" w:rsidRDefault="00790FF1">
      <w:pPr>
        <w:ind w:left="880" w:hangingChars="200" w:hanging="440"/>
      </w:pPr>
      <w:r>
        <w:rPr>
          <w:rFonts w:hint="eastAsia"/>
        </w:rPr>
        <w:t>三、所涉犯罪事實。</w:t>
      </w:r>
    </w:p>
    <w:p w:rsidR="00000000" w:rsidRDefault="00790FF1">
      <w:pPr>
        <w:ind w:left="880" w:hangingChars="200" w:hanging="440"/>
      </w:pPr>
      <w:r>
        <w:rPr>
          <w:rFonts w:hint="eastAsia"/>
        </w:rPr>
        <w:t>四、使用控制下交付調查犯罪之必要性。</w:t>
      </w:r>
    </w:p>
    <w:p w:rsidR="00000000" w:rsidRDefault="00790FF1">
      <w:pPr>
        <w:ind w:left="880" w:hangingChars="200" w:hanging="440"/>
      </w:pPr>
      <w:r>
        <w:rPr>
          <w:rFonts w:hint="eastAsia"/>
        </w:rPr>
        <w:t>五、毒品數量及起迄處所。</w:t>
      </w:r>
    </w:p>
    <w:p w:rsidR="00000000" w:rsidRDefault="00790FF1">
      <w:pPr>
        <w:ind w:left="880" w:hangingChars="200" w:hanging="440"/>
      </w:pPr>
      <w:r>
        <w:rPr>
          <w:rFonts w:hint="eastAsia"/>
        </w:rPr>
        <w:t>六、毒品及犯罪嫌疑人入境航次、時間及方式。</w:t>
      </w:r>
    </w:p>
    <w:p w:rsidR="00000000" w:rsidRDefault="00790FF1">
      <w:pPr>
        <w:ind w:left="880" w:hangingChars="200" w:hanging="440"/>
      </w:pPr>
      <w:r>
        <w:rPr>
          <w:rFonts w:hint="eastAsia"/>
        </w:rPr>
        <w:t>七、毒品及犯罪嫌疑人入境後，防制毒品散逸及犯罪嫌疑人逃逸之監督作為。</w:t>
      </w:r>
    </w:p>
    <w:p w:rsidR="00000000" w:rsidRDefault="00790FF1">
      <w:pPr>
        <w:ind w:left="880" w:hangingChars="200" w:hanging="440"/>
      </w:pPr>
      <w:r>
        <w:rPr>
          <w:rFonts w:hint="eastAsia"/>
        </w:rPr>
        <w:t>八、偵查犯罪所需期間、方法及其他作為。</w:t>
      </w:r>
    </w:p>
    <w:p w:rsidR="00000000" w:rsidRDefault="00790FF1">
      <w:pPr>
        <w:ind w:left="880" w:hangingChars="200" w:hanging="440"/>
      </w:pPr>
      <w:r>
        <w:rPr>
          <w:rFonts w:hint="eastAsia"/>
        </w:rPr>
        <w:t>九、國際合作情形。</w:t>
      </w:r>
    </w:p>
    <w:p w:rsidR="00000000" w:rsidRDefault="00790FF1">
      <w:pPr>
        <w:spacing w:before="180" w:after="24"/>
        <w:ind w:left="440"/>
      </w:pPr>
      <w:r>
        <w:rPr>
          <w:rFonts w:hint="eastAsia"/>
          <w:b/>
        </w:rPr>
        <w:t>第</w:t>
      </w:r>
      <w:r>
        <w:rPr>
          <w:b/>
        </w:rPr>
        <w:t xml:space="preserve"> 33 </w:t>
      </w:r>
      <w:r>
        <w:rPr>
          <w:rFonts w:hint="eastAsia"/>
          <w:b/>
        </w:rPr>
        <w:t>條</w:t>
      </w:r>
    </w:p>
    <w:p w:rsidR="00000000" w:rsidRDefault="00790FF1">
      <w:pPr>
        <w:ind w:leftChars="0" w:left="440" w:hangingChars="200" w:hanging="440"/>
      </w:pPr>
      <w:r>
        <w:t xml:space="preserve">1   </w:t>
      </w:r>
      <w:r>
        <w:rPr>
          <w:rFonts w:hint="eastAsia"/>
        </w:rPr>
        <w:t>為防制毒品氾濫，主管機關對於所屬或監督之特定人員於必要時，得要求其接受採驗尿液，受要求之人不得拒絕；拒絕接受採驗者，並得拘束其身體</w:t>
      </w:r>
      <w:r>
        <w:rPr>
          <w:rFonts w:hint="eastAsia"/>
        </w:rPr>
        <w:t>行之。</w:t>
      </w:r>
    </w:p>
    <w:p w:rsidR="00000000" w:rsidRDefault="00790FF1">
      <w:pPr>
        <w:ind w:leftChars="0" w:left="440" w:hangingChars="200" w:hanging="440"/>
      </w:pPr>
      <w:r>
        <w:t xml:space="preserve">2   </w:t>
      </w:r>
      <w:r>
        <w:rPr>
          <w:rFonts w:hint="eastAsia"/>
        </w:rPr>
        <w:t>前項特定人員之範圍及採驗尿液實施辦法，由行政院定之。</w:t>
      </w:r>
    </w:p>
    <w:p w:rsidR="00000000" w:rsidRDefault="00790FF1">
      <w:pPr>
        <w:spacing w:before="180" w:after="24"/>
        <w:ind w:left="440"/>
      </w:pPr>
      <w:r>
        <w:rPr>
          <w:rFonts w:hint="eastAsia"/>
          <w:b/>
        </w:rPr>
        <w:t>第</w:t>
      </w:r>
      <w:r>
        <w:rPr>
          <w:b/>
        </w:rPr>
        <w:t xml:space="preserve"> 33-1 </w:t>
      </w:r>
      <w:r>
        <w:rPr>
          <w:rFonts w:hint="eastAsia"/>
          <w:b/>
        </w:rPr>
        <w:t>條</w:t>
      </w:r>
    </w:p>
    <w:p w:rsidR="00000000" w:rsidRDefault="00790FF1">
      <w:pPr>
        <w:ind w:leftChars="0" w:left="440" w:hangingChars="200" w:hanging="440"/>
      </w:pPr>
      <w:r>
        <w:t xml:space="preserve">1   </w:t>
      </w:r>
      <w:r>
        <w:rPr>
          <w:rFonts w:hint="eastAsia"/>
        </w:rPr>
        <w:t>尿液之檢驗，應由下列機關（構）為之：</w:t>
      </w:r>
    </w:p>
    <w:p w:rsidR="00000000" w:rsidRDefault="00790FF1">
      <w:pPr>
        <w:ind w:left="880" w:hangingChars="200" w:hanging="440"/>
      </w:pPr>
      <w:r>
        <w:rPr>
          <w:rFonts w:hint="eastAsia"/>
        </w:rPr>
        <w:t>一、衛生福利部認證之檢驗及醫療機構。</w:t>
      </w:r>
    </w:p>
    <w:p w:rsidR="00000000" w:rsidRDefault="00790FF1">
      <w:pPr>
        <w:ind w:left="880" w:hangingChars="200" w:hanging="440"/>
      </w:pPr>
      <w:r>
        <w:rPr>
          <w:rFonts w:hint="eastAsia"/>
        </w:rPr>
        <w:t>二、衛生福利部指定之衛生機關。</w:t>
      </w:r>
    </w:p>
    <w:p w:rsidR="00000000" w:rsidRDefault="00790FF1">
      <w:pPr>
        <w:ind w:left="880" w:hangingChars="200" w:hanging="440"/>
      </w:pPr>
      <w:r>
        <w:rPr>
          <w:rFonts w:hint="eastAsia"/>
        </w:rPr>
        <w:t>三、法務部調查局、內政部警政署刑事警察局、國防部憲兵指揮部或其他政府機關依法設置之檢驗機關（構）。</w:t>
      </w:r>
    </w:p>
    <w:p w:rsidR="00000000" w:rsidRDefault="00790FF1">
      <w:pPr>
        <w:ind w:leftChars="0" w:left="440" w:hangingChars="200" w:hanging="440"/>
      </w:pPr>
      <w:r>
        <w:t xml:space="preserve">2   </w:t>
      </w:r>
      <w:r>
        <w:rPr>
          <w:rFonts w:hint="eastAsia"/>
        </w:rPr>
        <w:t>檢驗機構對於前項驗餘尿液檢體之處理，應依相關規定或與委驗機構之約定為之。但合於人體代謝物研究供開發檢驗方法或試劑之用者，於不起訴處分、緩起訴處分或判決確定，經去識別化方式後，得供醫藥或研究機構領用。</w:t>
      </w:r>
    </w:p>
    <w:p w:rsidR="00000000" w:rsidRDefault="00790FF1">
      <w:pPr>
        <w:ind w:leftChars="0" w:left="440" w:hangingChars="200" w:hanging="440"/>
      </w:pPr>
      <w:r>
        <w:t xml:space="preserve">3   </w:t>
      </w:r>
      <w:r>
        <w:rPr>
          <w:rFonts w:hint="eastAsia"/>
        </w:rPr>
        <w:t>第一項第一款檢驗及醫療機構之認證標準、認證與認證之撤銷或廢止及管理等事項之辦法；第二款、第三款檢驗機關（構）之檢驗設置標準，由衛生福利部定之。</w:t>
      </w:r>
    </w:p>
    <w:p w:rsidR="00000000" w:rsidRDefault="00790FF1">
      <w:pPr>
        <w:ind w:leftChars="0" w:left="440" w:hangingChars="200" w:hanging="440"/>
      </w:pPr>
      <w:r>
        <w:t xml:space="preserve">4   </w:t>
      </w:r>
      <w:r>
        <w:rPr>
          <w:rFonts w:hint="eastAsia"/>
        </w:rPr>
        <w:t>第一項各類機關（構）尿液檢驗之方式、判定基準、作業程序、檢體保管，與第二項驗餘檢體之處理、領用及其他相關事項之準則，由衛生福利部定之。</w:t>
      </w:r>
    </w:p>
    <w:p w:rsidR="00000000" w:rsidRDefault="00790FF1">
      <w:pPr>
        <w:spacing w:before="180" w:after="24"/>
        <w:ind w:left="440"/>
      </w:pPr>
      <w:r>
        <w:rPr>
          <w:rFonts w:hint="eastAsia"/>
          <w:b/>
        </w:rPr>
        <w:t>第</w:t>
      </w:r>
      <w:r>
        <w:rPr>
          <w:b/>
        </w:rPr>
        <w:t xml:space="preserve"> 34 </w:t>
      </w:r>
      <w:r>
        <w:rPr>
          <w:rFonts w:hint="eastAsia"/>
          <w:b/>
        </w:rPr>
        <w:t>條</w:t>
      </w:r>
    </w:p>
    <w:p w:rsidR="00000000" w:rsidRDefault="00790FF1">
      <w:pPr>
        <w:ind w:left="440"/>
      </w:pPr>
      <w:r>
        <w:rPr>
          <w:rFonts w:hint="eastAsia"/>
        </w:rPr>
        <w:lastRenderedPageBreak/>
        <w:t>本條例施行細則，由法務部會同內政部、衛生福利部擬訂，報請行政院核定之。</w:t>
      </w:r>
    </w:p>
    <w:p w:rsidR="00000000" w:rsidRDefault="00790FF1">
      <w:pPr>
        <w:spacing w:before="180" w:after="24"/>
        <w:ind w:left="440"/>
      </w:pPr>
      <w:r>
        <w:rPr>
          <w:rFonts w:hint="eastAsia"/>
          <w:b/>
        </w:rPr>
        <w:t>第</w:t>
      </w:r>
      <w:r>
        <w:rPr>
          <w:b/>
        </w:rPr>
        <w:t xml:space="preserve"> 35 </w:t>
      </w:r>
      <w:r>
        <w:rPr>
          <w:rFonts w:hint="eastAsia"/>
          <w:b/>
        </w:rPr>
        <w:t>條</w:t>
      </w:r>
    </w:p>
    <w:p w:rsidR="00000000" w:rsidRDefault="00790FF1">
      <w:pPr>
        <w:ind w:leftChars="0" w:left="440" w:hangingChars="200" w:hanging="440"/>
      </w:pPr>
      <w:r>
        <w:t xml:space="preserve">1   </w:t>
      </w:r>
      <w:r>
        <w:rPr>
          <w:rFonts w:hint="eastAsia"/>
        </w:rPr>
        <w:t>於中華民國九十二年六月六日本條例修正施行前繫屬之施用毒品案件，於修正施行後，適用修正後之規定，並依下列方式處</w:t>
      </w:r>
      <w:r>
        <w:rPr>
          <w:rFonts w:hint="eastAsia"/>
        </w:rPr>
        <w:t>理：</w:t>
      </w:r>
    </w:p>
    <w:p w:rsidR="00000000" w:rsidRDefault="00790FF1">
      <w:pPr>
        <w:ind w:left="880" w:hangingChars="200" w:hanging="440"/>
      </w:pPr>
      <w:r>
        <w:rPr>
          <w:rFonts w:hint="eastAsia"/>
        </w:rPr>
        <w:t>一、觀察、勒戒及強制戒治中之案件，適用修正後觀察、勒戒及強制戒治之規定。</w:t>
      </w:r>
    </w:p>
    <w:p w:rsidR="00000000" w:rsidRDefault="00790FF1">
      <w:pPr>
        <w:ind w:left="880" w:hangingChars="200" w:hanging="440"/>
      </w:pPr>
      <w:r>
        <w:rPr>
          <w:rFonts w:hint="eastAsia"/>
        </w:rPr>
        <w:t>二、偵查中之案件，由檢察官依修正後規定處理之。</w:t>
      </w:r>
    </w:p>
    <w:p w:rsidR="00000000" w:rsidRDefault="00790FF1">
      <w:pPr>
        <w:ind w:left="880" w:hangingChars="200" w:hanging="440"/>
      </w:pPr>
      <w:r>
        <w:rPr>
          <w:rFonts w:hint="eastAsia"/>
        </w:rPr>
        <w:t>三、審判中之案件，由法院或少年法院（地方法院少年法庭）依修正後規定處理之。</w:t>
      </w:r>
    </w:p>
    <w:p w:rsidR="00000000" w:rsidRDefault="00790FF1">
      <w:pPr>
        <w:ind w:left="880" w:hangingChars="200" w:hanging="440"/>
      </w:pPr>
      <w:r>
        <w:rPr>
          <w:rFonts w:hint="eastAsia"/>
        </w:rPr>
        <w:t>四、審判中之案件，依修正後之規定應為不起訴之處分或不付審理之裁定者，法院或少年法院（地方法院少年法庭）應為免刑之判決或不付保護處分之裁定。</w:t>
      </w:r>
    </w:p>
    <w:p w:rsidR="00000000" w:rsidRDefault="00790FF1">
      <w:pPr>
        <w:ind w:leftChars="0" w:left="440" w:hangingChars="200" w:hanging="440"/>
      </w:pPr>
      <w:r>
        <w:t xml:space="preserve">2   </w:t>
      </w:r>
      <w:r>
        <w:rPr>
          <w:rFonts w:hint="eastAsia"/>
        </w:rPr>
        <w:t>前項情形，依修正前之規定有利於行為人者，適用最有利於行為人之法律。</w:t>
      </w:r>
    </w:p>
    <w:p w:rsidR="00000000" w:rsidRDefault="00790FF1">
      <w:pPr>
        <w:spacing w:before="180" w:after="24"/>
        <w:ind w:left="440"/>
      </w:pPr>
      <w:r>
        <w:rPr>
          <w:rFonts w:hint="eastAsia"/>
          <w:b/>
        </w:rPr>
        <w:t>第</w:t>
      </w:r>
      <w:r>
        <w:rPr>
          <w:b/>
        </w:rPr>
        <w:t xml:space="preserve"> 35-1 </w:t>
      </w:r>
      <w:r>
        <w:rPr>
          <w:rFonts w:hint="eastAsia"/>
          <w:b/>
        </w:rPr>
        <w:t>條</w:t>
      </w:r>
    </w:p>
    <w:p w:rsidR="00000000" w:rsidRDefault="00790FF1">
      <w:pPr>
        <w:ind w:left="440"/>
      </w:pPr>
      <w:r>
        <w:rPr>
          <w:rFonts w:hint="eastAsia"/>
        </w:rPr>
        <w:t>本條例中華民國一百零八年十二月十七日修正之條文施行前犯第十條之罪之案件，於</w:t>
      </w:r>
      <w:r>
        <w:rPr>
          <w:rFonts w:hint="eastAsia"/>
        </w:rPr>
        <w:t>修正施行後，依下列規定處理：</w:t>
      </w:r>
    </w:p>
    <w:p w:rsidR="00000000" w:rsidRDefault="00790FF1">
      <w:pPr>
        <w:ind w:left="880" w:hangingChars="200" w:hanging="440"/>
      </w:pPr>
      <w:r>
        <w:rPr>
          <w:rFonts w:hint="eastAsia"/>
        </w:rPr>
        <w:t>一、偵查中之案件，由檢察官依修正後規定處理。</w:t>
      </w:r>
    </w:p>
    <w:p w:rsidR="00000000" w:rsidRDefault="00790FF1">
      <w:pPr>
        <w:ind w:left="880" w:hangingChars="200" w:hanging="440"/>
      </w:pPr>
      <w:r>
        <w:rPr>
          <w:rFonts w:hint="eastAsia"/>
        </w:rPr>
        <w:t>二、審判中之案件，由法院或少年法院（地方法院少年法庭）依修正後規定處理；依修正後規定應為不起訴處分或不付審理之裁定者，法院或少年法院（地方法院少年法庭）應為免刑之判決或不付審理之裁定。</w:t>
      </w:r>
    </w:p>
    <w:p w:rsidR="00000000" w:rsidRDefault="00790FF1">
      <w:pPr>
        <w:ind w:left="880" w:hangingChars="200" w:hanging="440"/>
      </w:pPr>
      <w:r>
        <w:rPr>
          <w:rFonts w:hint="eastAsia"/>
        </w:rPr>
        <w:t>三、判決確定尚未執行或執行中之案件，適用修正前之規定。</w:t>
      </w:r>
    </w:p>
    <w:p w:rsidR="00000000" w:rsidRDefault="00790FF1">
      <w:pPr>
        <w:spacing w:before="180" w:after="24"/>
        <w:ind w:left="440"/>
      </w:pPr>
      <w:r>
        <w:rPr>
          <w:rFonts w:hint="eastAsia"/>
          <w:b/>
        </w:rPr>
        <w:t>第</w:t>
      </w:r>
      <w:r>
        <w:rPr>
          <w:b/>
        </w:rPr>
        <w:t xml:space="preserve"> 36 </w:t>
      </w:r>
      <w:r>
        <w:rPr>
          <w:rFonts w:hint="eastAsia"/>
          <w:b/>
        </w:rPr>
        <w:t>條</w:t>
      </w:r>
    </w:p>
    <w:p w:rsidR="00790FF1" w:rsidRDefault="00790FF1">
      <w:pPr>
        <w:ind w:left="440"/>
      </w:pPr>
      <w:r>
        <w:rPr>
          <w:rFonts w:hint="eastAsia"/>
        </w:rPr>
        <w:t>本條例除中華民國九十九年十一月五日修正之第二條之一、第二十七條及第二十八條，一百零四年一月二十三日、一百零六年五月二十六日、一百十一年四月十九日修正之條文，自公布日施行；一百零五年</w:t>
      </w:r>
      <w:r>
        <w:rPr>
          <w:rFonts w:hint="eastAsia"/>
        </w:rPr>
        <w:t>五月二十七日修正之條文，自一百零五年七月一日施行；一百零八年十二月十七日修正之第十八條、第二十四條及第三十三條之一之施行日期，由行政院定之外，自公布後六個月施行。</w:t>
      </w:r>
    </w:p>
    <w:sectPr w:rsidR="00790FF1">
      <w:headerReference w:type="even" r:id="rId8"/>
      <w:headerReference w:type="default" r:id="rId9"/>
      <w:footerReference w:type="even" r:id="rId10"/>
      <w:footerReference w:type="default" r:id="rId11"/>
      <w:headerReference w:type="first" r:id="rId12"/>
      <w:footerReference w:type="first" r:id="rId13"/>
      <w:pgSz w:w="11906" w:h="16838"/>
      <w:pgMar w:top="1440" w:right="1077" w:bottom="1134" w:left="1077" w:header="680" w:footer="567" w:gutter="0"/>
      <w:cols w:space="425"/>
      <w:noEndnote/>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0FF1" w:rsidRDefault="00790FF1" w:rsidP="00A8747E">
      <w:pPr>
        <w:spacing w:line="240" w:lineRule="auto"/>
        <w:ind w:left="440"/>
      </w:pPr>
      <w:r>
        <w:separator/>
      </w:r>
    </w:p>
  </w:endnote>
  <w:endnote w:type="continuationSeparator" w:id="0">
    <w:p w:rsidR="00790FF1" w:rsidRDefault="00790FF1" w:rsidP="00A8747E">
      <w:pPr>
        <w:spacing w:line="240" w:lineRule="auto"/>
        <w:ind w:left="4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E09" w:rsidRDefault="00C93E09">
    <w:pPr>
      <w:pStyle w:val="a5"/>
      <w:ind w:left="44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747E" w:rsidRPr="00B95712" w:rsidRDefault="00A8747E" w:rsidP="00B95712">
    <w:pPr>
      <w:pStyle w:val="a5"/>
      <w:spacing w:line="240" w:lineRule="auto"/>
      <w:ind w:left="44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E09" w:rsidRDefault="00C93E09">
    <w:pPr>
      <w:pStyle w:val="a5"/>
      <w:ind w:left="44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0FF1" w:rsidRDefault="00790FF1" w:rsidP="00A8747E">
      <w:pPr>
        <w:spacing w:line="240" w:lineRule="auto"/>
        <w:ind w:left="440"/>
      </w:pPr>
      <w:r>
        <w:separator/>
      </w:r>
    </w:p>
  </w:footnote>
  <w:footnote w:type="continuationSeparator" w:id="0">
    <w:p w:rsidR="00790FF1" w:rsidRDefault="00790FF1" w:rsidP="00A8747E">
      <w:pPr>
        <w:spacing w:line="240" w:lineRule="auto"/>
        <w:ind w:left="4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E09" w:rsidRDefault="00C93E09">
    <w:pPr>
      <w:pStyle w:val="a3"/>
      <w:ind w:left="44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747E" w:rsidRPr="00B93C8C" w:rsidRDefault="00790FF1" w:rsidP="00B93C8C">
    <w:pPr>
      <w:ind w:leftChars="0" w:left="440"/>
      <w:jc w:val="right"/>
    </w:pPr>
    <w:r>
      <w:rPr>
        <w:noProof/>
      </w:rPr>
      <w:drawing>
        <wp:anchor distT="0" distB="0" distL="114300" distR="114300" simplePos="0" relativeHeight="251659264" behindDoc="0" locked="0" layoutInCell="1" allowOverlap="1">
          <wp:simplePos x="0" y="0"/>
          <wp:positionH relativeFrom="column">
            <wp:posOffset>211455</wp:posOffset>
          </wp:positionH>
          <wp:positionV relativeFrom="paragraph">
            <wp:posOffset>-136525</wp:posOffset>
          </wp:positionV>
          <wp:extent cx="2390775" cy="523875"/>
          <wp:effectExtent l="0" t="0" r="0" b="0"/>
          <wp:wrapNone/>
          <wp:docPr id="1" name="圖片 1" descr="print_tit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print_title.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523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E09" w:rsidRDefault="00C93E09">
    <w:pPr>
      <w:pStyle w:val="a3"/>
      <w:ind w:left="4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B7A2C"/>
    <w:multiLevelType w:val="hybridMultilevel"/>
    <w:tmpl w:val="700051DE"/>
    <w:lvl w:ilvl="0" w:tplc="00000000">
      <w:start w:val="1"/>
      <w:numFmt w:val="decimal"/>
      <w:lvlText w:val="%1."/>
      <w:lvlJc w:val="left"/>
      <w:pPr>
        <w:ind w:left="920" w:hanging="480"/>
      </w:pPr>
    </w:lvl>
    <w:lvl w:ilvl="1" w:tplc="00000001">
      <w:start w:val="1"/>
      <w:numFmt w:val="ideographTraditional"/>
      <w:lvlText w:val="%2、"/>
      <w:lvlJc w:val="left"/>
      <w:pPr>
        <w:ind w:left="1400" w:hanging="480"/>
      </w:pPr>
    </w:lvl>
    <w:lvl w:ilvl="2" w:tplc="00000002">
      <w:start w:val="1"/>
      <w:numFmt w:val="lowerRoman"/>
      <w:lvlText w:val="%3."/>
      <w:lvlJc w:val="right"/>
      <w:pPr>
        <w:ind w:left="1880" w:hanging="480"/>
      </w:pPr>
    </w:lvl>
    <w:lvl w:ilvl="3" w:tplc="00000003">
      <w:start w:val="1"/>
      <w:numFmt w:val="decimal"/>
      <w:lvlText w:val="%4."/>
      <w:lvlJc w:val="left"/>
      <w:pPr>
        <w:ind w:left="2360" w:hanging="480"/>
      </w:pPr>
    </w:lvl>
    <w:lvl w:ilvl="4" w:tplc="00000004">
      <w:start w:val="1"/>
      <w:numFmt w:val="ideographTraditional"/>
      <w:lvlText w:val="%5、"/>
      <w:lvlJc w:val="left"/>
      <w:pPr>
        <w:ind w:left="2840" w:hanging="480"/>
      </w:pPr>
    </w:lvl>
    <w:lvl w:ilvl="5" w:tplc="00000005">
      <w:start w:val="1"/>
      <w:numFmt w:val="lowerRoman"/>
      <w:lvlText w:val="%6."/>
      <w:lvlJc w:val="right"/>
      <w:pPr>
        <w:ind w:left="3320" w:hanging="480"/>
      </w:pPr>
    </w:lvl>
    <w:lvl w:ilvl="6" w:tplc="00000006">
      <w:start w:val="1"/>
      <w:numFmt w:val="decimal"/>
      <w:lvlText w:val="%7."/>
      <w:lvlJc w:val="left"/>
      <w:pPr>
        <w:ind w:left="3800" w:hanging="480"/>
      </w:pPr>
    </w:lvl>
    <w:lvl w:ilvl="7" w:tplc="00000007">
      <w:start w:val="1"/>
      <w:numFmt w:val="ideographTraditional"/>
      <w:lvlText w:val="%8、"/>
      <w:lvlJc w:val="left"/>
      <w:pPr>
        <w:ind w:left="4280" w:hanging="480"/>
      </w:pPr>
    </w:lvl>
    <w:lvl w:ilvl="8" w:tplc="00000008">
      <w:start w:val="1"/>
      <w:numFmt w:val="lowerRoman"/>
      <w:lvlText w:val="%9."/>
      <w:lvlJc w:val="right"/>
      <w:pPr>
        <w:ind w:left="4760" w:hanging="480"/>
      </w:pPr>
    </w:lvl>
  </w:abstractNum>
  <w:abstractNum w:abstractNumId="1" w15:restartNumberingAfterBreak="0">
    <w:nsid w:val="6CEC57DF"/>
    <w:multiLevelType w:val="hybridMultilevel"/>
    <w:tmpl w:val="7F96440C"/>
    <w:lvl w:ilvl="0" w:tplc="00000000">
      <w:start w:val="1"/>
      <w:numFmt w:val="decimal"/>
      <w:lvlText w:val="%1."/>
      <w:lvlJc w:val="left"/>
      <w:pPr>
        <w:ind w:left="480" w:hanging="480"/>
      </w:pPr>
    </w:lvl>
    <w:lvl w:ilvl="1" w:tplc="00000001">
      <w:start w:val="1"/>
      <w:numFmt w:val="ideographTraditional"/>
      <w:lvlText w:val="%2、"/>
      <w:lvlJc w:val="left"/>
      <w:pPr>
        <w:ind w:left="960" w:hanging="480"/>
      </w:pPr>
    </w:lvl>
    <w:lvl w:ilvl="2" w:tplc="00000002">
      <w:start w:val="1"/>
      <w:numFmt w:val="lowerRoman"/>
      <w:lvlText w:val="%3."/>
      <w:lvlJc w:val="right"/>
      <w:pPr>
        <w:ind w:left="1440" w:hanging="480"/>
      </w:pPr>
    </w:lvl>
    <w:lvl w:ilvl="3" w:tplc="00000003">
      <w:start w:val="1"/>
      <w:numFmt w:val="decimal"/>
      <w:lvlText w:val="%4."/>
      <w:lvlJc w:val="left"/>
      <w:pPr>
        <w:ind w:left="1920" w:hanging="480"/>
      </w:pPr>
    </w:lvl>
    <w:lvl w:ilvl="4" w:tplc="00000004">
      <w:start w:val="1"/>
      <w:numFmt w:val="ideographTraditional"/>
      <w:lvlText w:val="%5、"/>
      <w:lvlJc w:val="left"/>
      <w:pPr>
        <w:ind w:left="2400" w:hanging="480"/>
      </w:pPr>
    </w:lvl>
    <w:lvl w:ilvl="5" w:tplc="00000005">
      <w:start w:val="1"/>
      <w:numFmt w:val="lowerRoman"/>
      <w:lvlText w:val="%6."/>
      <w:lvlJc w:val="right"/>
      <w:pPr>
        <w:ind w:left="2880" w:hanging="480"/>
      </w:pPr>
    </w:lvl>
    <w:lvl w:ilvl="6" w:tplc="00000006">
      <w:start w:val="1"/>
      <w:numFmt w:val="decimal"/>
      <w:lvlText w:val="%7."/>
      <w:lvlJc w:val="left"/>
      <w:pPr>
        <w:ind w:left="3360" w:hanging="480"/>
      </w:pPr>
    </w:lvl>
    <w:lvl w:ilvl="7" w:tplc="00000007">
      <w:start w:val="1"/>
      <w:numFmt w:val="ideographTraditional"/>
      <w:lvlText w:val="%8、"/>
      <w:lvlJc w:val="left"/>
      <w:pPr>
        <w:ind w:left="3840" w:hanging="480"/>
      </w:pPr>
    </w:lvl>
    <w:lvl w:ilvl="8" w:tplc="00000008">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1"/>
  <w:embedSystemFonts/>
  <w:bordersDoNotSurroundHeader/>
  <w:bordersDoNotSurroundFooter/>
  <w:defaultTabStop w:val="480"/>
  <w:drawingGridHorizontalSpacing w:val="11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47E"/>
    <w:rsid w:val="000125E6"/>
    <w:rsid w:val="000841EB"/>
    <w:rsid w:val="00266C65"/>
    <w:rsid w:val="003621AA"/>
    <w:rsid w:val="003C7CAD"/>
    <w:rsid w:val="004C0C7D"/>
    <w:rsid w:val="0052760A"/>
    <w:rsid w:val="00537950"/>
    <w:rsid w:val="00550943"/>
    <w:rsid w:val="00790FF1"/>
    <w:rsid w:val="007C4503"/>
    <w:rsid w:val="009F1503"/>
    <w:rsid w:val="00A428A3"/>
    <w:rsid w:val="00A71333"/>
    <w:rsid w:val="00A81648"/>
    <w:rsid w:val="00A8747E"/>
    <w:rsid w:val="00B1652E"/>
    <w:rsid w:val="00B93C8C"/>
    <w:rsid w:val="00B940B8"/>
    <w:rsid w:val="00B95712"/>
    <w:rsid w:val="00C93E09"/>
    <w:rsid w:val="00D6496B"/>
    <w:rsid w:val="00D76F21"/>
    <w:rsid w:val="00DA0EFB"/>
    <w:rsid w:val="00DC6124"/>
    <w:rsid w:val="00E61AFB"/>
    <w:rsid w:val="00E668AE"/>
    <w:rsid w:val="00ED1D66"/>
    <w:rsid w:val="00F14718"/>
  </w:rsids>
  <m:mathPr>
    <m:mathFont m:val="Cambria Math"/>
    <m:brkBin m:val="before"/>
    <m:brkBinSub m:val="--"/>
    <m:smallFrac/>
    <m:dispDef/>
    <m:lMargin m:val="0"/>
    <m:rMargin m:val="0"/>
    <m:defJc m:val="centerGroup"/>
    <m:wrapRight/>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25753F9B-3A56-466A-8B1D-7D6646FC7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Table Grid" w:locked="1" w:uiPriority="3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3E09"/>
    <w:pPr>
      <w:widowControl w:val="0"/>
      <w:spacing w:line="400" w:lineRule="exact"/>
      <w:ind w:leftChars="200" w:left="200"/>
    </w:pPr>
    <w:rPr>
      <w:rFonts w:ascii="細明體" w:eastAsia="細明體" w:hAnsi="細明體"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747E"/>
    <w:pPr>
      <w:tabs>
        <w:tab w:val="center" w:pos="4153"/>
        <w:tab w:val="right" w:pos="8306"/>
      </w:tabs>
      <w:snapToGrid w:val="0"/>
    </w:pPr>
    <w:rPr>
      <w:sz w:val="20"/>
      <w:szCs w:val="20"/>
    </w:rPr>
  </w:style>
  <w:style w:type="character" w:customStyle="1" w:styleId="a4">
    <w:name w:val="頁首 字元"/>
    <w:basedOn w:val="a0"/>
    <w:link w:val="a3"/>
    <w:uiPriority w:val="99"/>
    <w:rsid w:val="00A8747E"/>
    <w:rPr>
      <w:sz w:val="20"/>
      <w:szCs w:val="20"/>
    </w:rPr>
  </w:style>
  <w:style w:type="paragraph" w:styleId="a5">
    <w:name w:val="footer"/>
    <w:basedOn w:val="a"/>
    <w:link w:val="a6"/>
    <w:uiPriority w:val="99"/>
    <w:unhideWhenUsed/>
    <w:rsid w:val="00A8747E"/>
    <w:pPr>
      <w:tabs>
        <w:tab w:val="center" w:pos="4153"/>
        <w:tab w:val="right" w:pos="8306"/>
      </w:tabs>
      <w:snapToGrid w:val="0"/>
    </w:pPr>
    <w:rPr>
      <w:sz w:val="20"/>
      <w:szCs w:val="20"/>
    </w:rPr>
  </w:style>
  <w:style w:type="character" w:customStyle="1" w:styleId="a6">
    <w:name w:val="頁尾 字元"/>
    <w:basedOn w:val="a0"/>
    <w:link w:val="a5"/>
    <w:uiPriority w:val="99"/>
    <w:rsid w:val="00A8747E"/>
    <w:rPr>
      <w:sz w:val="20"/>
      <w:szCs w:val="20"/>
    </w:rPr>
  </w:style>
  <w:style w:type="character" w:styleId="a7">
    <w:name w:val="Hyperlink"/>
    <w:basedOn w:val="a0"/>
    <w:uiPriority w:val="99"/>
    <w:unhideWhenUsed/>
    <w:rsid w:val="00A8747E"/>
    <w:rPr>
      <w:color w:val="0563C1"/>
      <w:u w:val="single"/>
    </w:rPr>
  </w:style>
  <w:style w:type="character" w:customStyle="1" w:styleId="UnresolvedMention">
    <w:name w:val="Unresolved Mention"/>
    <w:basedOn w:val="a0"/>
    <w:uiPriority w:val="99"/>
    <w:semiHidden/>
    <w:unhideWhenUsed/>
    <w:rsid w:val="00A8747E"/>
    <w:rPr>
      <w:color w:val="605E5C"/>
      <w:shd w:val="clear" w:color="auto" w:fill="E1DFDD"/>
    </w:rPr>
  </w:style>
  <w:style w:type="paragraph" w:styleId="a8">
    <w:name w:val="List Paragraph"/>
    <w:basedOn w:val="a"/>
    <w:uiPriority w:val="34"/>
    <w:qFormat/>
    <w:rsid w:val="000841EB"/>
    <w:pPr>
      <w:ind w:left="480"/>
    </w:pPr>
  </w:style>
  <w:style w:type="paragraph" w:styleId="a9">
    <w:name w:val="Balloon Text"/>
    <w:basedOn w:val="a"/>
    <w:link w:val="aa"/>
    <w:uiPriority w:val="99"/>
    <w:semiHidden/>
    <w:unhideWhenUsed/>
    <w:rsid w:val="00B1652E"/>
    <w:pPr>
      <w:spacing w:line="240" w:lineRule="auto"/>
    </w:pPr>
    <w:rPr>
      <w:rFonts w:asciiTheme="majorHAnsi" w:eastAsiaTheme="majorEastAsia" w:hAnsiTheme="majorHAnsi"/>
      <w:sz w:val="18"/>
      <w:szCs w:val="18"/>
    </w:rPr>
  </w:style>
  <w:style w:type="character" w:customStyle="1" w:styleId="aa">
    <w:name w:val="註解方塊文字 字元"/>
    <w:basedOn w:val="a0"/>
    <w:link w:val="a9"/>
    <w:uiPriority w:val="99"/>
    <w:semiHidden/>
    <w:rsid w:val="00B1652E"/>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222DB3-178B-43F7-B4CD-5D07D5A38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1475</Words>
  <Characters>8411</Characters>
  <Application>Microsoft Office Word</Application>
  <DocSecurity>0</DocSecurity>
  <Lines>70</Lines>
  <Paragraphs>19</Paragraphs>
  <ScaleCrop>false</ScaleCrop>
  <Company/>
  <LinksUpToDate>false</LinksUpToDate>
  <CharactersWithSpaces>9867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毒品危害防制條例</dc:title>
  <dc:subject/>
  <dc:creator>全國法規資料庫</dc:creator>
  <cp:keywords/>
  <dc:description/>
  <cp:lastModifiedBy>EMP-01</cp:lastModifiedBy>
  <cp:revision>2</cp:revision>
  <dcterms:created xsi:type="dcterms:W3CDTF">2025-08-21T09:40:00Z</dcterms:created>
  <dcterms:modified xsi:type="dcterms:W3CDTF">2025-08-21T09:40:00Z</dcterms:modified>
</cp:coreProperties>
</file>